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29026311" w14:textId="5F541034" w:rsidR="00EA3D3C" w:rsidRPr="00994A3D" w:rsidRDefault="00654E8F" w:rsidP="0001436A">
      <w:pPr>
        <w:pStyle w:val="Heading1"/>
      </w:pPr>
      <w:r w:rsidRPr="00994A3D">
        <w:t xml:space="preserve">Supplementary </w:t>
      </w:r>
      <w:r w:rsidR="000C395F">
        <w:rPr>
          <w:rFonts w:eastAsiaTheme="minorEastAsia" w:hint="eastAsia"/>
          <w:lang w:eastAsia="zh-CN"/>
        </w:rPr>
        <w:t>Tables</w:t>
      </w:r>
    </w:p>
    <w:p w14:paraId="4BB8CB6E" w14:textId="6213DC05" w:rsidR="000C395F" w:rsidRPr="000C395F" w:rsidRDefault="000C395F" w:rsidP="000C395F">
      <w:pPr>
        <w:jc w:val="both"/>
        <w:rPr>
          <w:rFonts w:cs="Times New Roman"/>
          <w:szCs w:val="24"/>
          <w:lang w:val="en-GB"/>
        </w:rPr>
      </w:pPr>
      <w:r w:rsidRPr="000C395F">
        <w:rPr>
          <w:rFonts w:cs="Times New Roman" w:hint="eastAsia"/>
          <w:szCs w:val="24"/>
          <w:lang w:val="en-GB"/>
        </w:rPr>
        <w:t xml:space="preserve">Supplementary Table 1 </w:t>
      </w:r>
      <w:bookmarkStart w:id="0" w:name="_Hlk175661978"/>
      <w:r w:rsidRPr="000C395F">
        <w:rPr>
          <w:rFonts w:cs="Times New Roman" w:hint="eastAsia"/>
          <w:szCs w:val="24"/>
          <w:lang w:val="en-GB"/>
        </w:rPr>
        <w:t>Baseline c</w:t>
      </w:r>
      <w:r w:rsidRPr="000C395F">
        <w:rPr>
          <w:rFonts w:cs="Times New Roman"/>
          <w:szCs w:val="24"/>
          <w:lang w:val="en-GB"/>
        </w:rPr>
        <w:t xml:space="preserve">haracteristics of </w:t>
      </w:r>
      <w:r w:rsidRPr="000C395F">
        <w:rPr>
          <w:rFonts w:cs="Times New Roman" w:hint="eastAsia"/>
          <w:szCs w:val="24"/>
          <w:lang w:val="en-GB"/>
        </w:rPr>
        <w:t>p</w:t>
      </w:r>
      <w:r w:rsidRPr="000C395F">
        <w:rPr>
          <w:rFonts w:cs="Times New Roman"/>
          <w:szCs w:val="24"/>
          <w:lang w:val="en-GB"/>
        </w:rPr>
        <w:t xml:space="preserve">articipants </w:t>
      </w:r>
      <w:r w:rsidRPr="000C395F">
        <w:rPr>
          <w:rFonts w:cs="Times New Roman" w:hint="eastAsia"/>
          <w:szCs w:val="24"/>
          <w:lang w:val="en-GB"/>
        </w:rPr>
        <w:t>a</w:t>
      </w:r>
      <w:r w:rsidRPr="000C395F">
        <w:rPr>
          <w:rFonts w:cs="Times New Roman"/>
          <w:szCs w:val="24"/>
          <w:lang w:val="en-GB"/>
        </w:rPr>
        <w:t xml:space="preserve">ccording to </w:t>
      </w:r>
      <w:r>
        <w:rPr>
          <w:rFonts w:cs="Times New Roman" w:hint="eastAsia"/>
          <w:szCs w:val="24"/>
          <w:lang w:val="en-GB" w:eastAsia="zh-CN"/>
        </w:rPr>
        <w:t>C</w:t>
      </w:r>
      <w:r w:rsidRPr="000C395F">
        <w:rPr>
          <w:rFonts w:cs="Times New Roman" w:hint="eastAsia"/>
          <w:szCs w:val="24"/>
          <w:lang w:val="en-GB"/>
        </w:rPr>
        <w:t>VAI quartiles</w:t>
      </w:r>
      <w:r>
        <w:rPr>
          <w:rFonts w:cs="Times New Roman" w:hint="eastAsia"/>
          <w:szCs w:val="24"/>
          <w:lang w:val="en-GB" w:eastAsia="zh-CN"/>
        </w:rPr>
        <w:t xml:space="preserve"> in the CHARLS cohort</w:t>
      </w:r>
      <w:r w:rsidRPr="000C395F">
        <w:rPr>
          <w:rFonts w:cs="Times New Roman"/>
          <w:szCs w:val="24"/>
          <w:lang w:val="en-GB"/>
        </w:rPr>
        <w:t>.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2439"/>
        <w:gridCol w:w="1162"/>
        <w:gridCol w:w="1161"/>
        <w:gridCol w:w="1161"/>
        <w:gridCol w:w="1161"/>
        <w:gridCol w:w="1239"/>
        <w:gridCol w:w="720"/>
        <w:gridCol w:w="734"/>
      </w:tblGrid>
      <w:tr w:rsidR="000C395F" w:rsidRPr="000C395F" w14:paraId="0F8C896B" w14:textId="77777777" w:rsidTr="008805A0">
        <w:trPr>
          <w:trHeight w:val="600"/>
        </w:trPr>
        <w:tc>
          <w:tcPr>
            <w:tcW w:w="1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612750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V</w:t>
            </w:r>
            <w:r w:rsidRPr="00A411D3">
              <w:rPr>
                <w:rFonts w:cs="Times New Roman"/>
                <w:szCs w:val="24"/>
              </w:rPr>
              <w:t>ariable</w:t>
            </w:r>
            <w:r w:rsidRPr="00A411D3">
              <w:rPr>
                <w:rFonts w:cs="Times New Roman" w:hint="eastAsia"/>
                <w:szCs w:val="24"/>
              </w:rPr>
              <w:t>s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2DCE34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Total</w:t>
            </w:r>
            <w:r w:rsidRPr="00A411D3">
              <w:rPr>
                <w:rFonts w:cs="Times New Roman"/>
                <w:szCs w:val="24"/>
              </w:rPr>
              <w:br/>
              <w:t>(n=404)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4C65D3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Q1</w:t>
            </w:r>
            <w:r w:rsidRPr="00A411D3">
              <w:rPr>
                <w:rFonts w:cs="Times New Roman"/>
                <w:szCs w:val="24"/>
              </w:rPr>
              <w:br/>
              <w:t>(n=101)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EB2DB0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Q2</w:t>
            </w:r>
            <w:r w:rsidRPr="00A411D3">
              <w:rPr>
                <w:rFonts w:cs="Times New Roman"/>
                <w:szCs w:val="24"/>
              </w:rPr>
              <w:br/>
              <w:t>(n=101)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449135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Q3</w:t>
            </w:r>
            <w:r w:rsidRPr="00A411D3">
              <w:rPr>
                <w:rFonts w:cs="Times New Roman"/>
                <w:szCs w:val="24"/>
              </w:rPr>
              <w:br/>
              <w:t>(n=101)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8350AE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Q4</w:t>
            </w:r>
            <w:r w:rsidRPr="00A411D3">
              <w:rPr>
                <w:rFonts w:cs="Times New Roman"/>
                <w:szCs w:val="24"/>
              </w:rPr>
              <w:br/>
              <w:t>(n=101)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BB066B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S</w:t>
            </w:r>
            <w:r w:rsidRPr="00A411D3">
              <w:rPr>
                <w:rFonts w:cs="Times New Roman"/>
                <w:szCs w:val="24"/>
              </w:rPr>
              <w:t>tatistic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F1FD3A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 xml:space="preserve">P </w:t>
            </w:r>
            <w:r w:rsidRPr="00A411D3">
              <w:rPr>
                <w:rFonts w:cs="Times New Roman"/>
                <w:szCs w:val="24"/>
              </w:rPr>
              <w:t>value</w:t>
            </w:r>
          </w:p>
        </w:tc>
      </w:tr>
      <w:tr w:rsidR="000C395F" w:rsidRPr="000C395F" w14:paraId="28B281E4" w14:textId="77777777" w:rsidTr="008805A0">
        <w:trPr>
          <w:trHeight w:val="300"/>
        </w:trPr>
        <w:tc>
          <w:tcPr>
            <w:tcW w:w="123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7E34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A</w:t>
            </w:r>
            <w:r w:rsidRPr="00A411D3">
              <w:rPr>
                <w:rFonts w:cs="Times New Roman"/>
                <w:szCs w:val="24"/>
              </w:rPr>
              <w:t>ge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4A6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47.72 ± 3.27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715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47.16 ± 1.97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21D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47.19 ± 2.28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61D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47.79 ± 3.03</w:t>
            </w:r>
          </w:p>
        </w:tc>
        <w:tc>
          <w:tcPr>
            <w:tcW w:w="63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165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48.75 ± 4.82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737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5.42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E1F1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&lt;0.01</w:t>
            </w:r>
          </w:p>
        </w:tc>
      </w:tr>
      <w:tr w:rsidR="000C395F" w:rsidRPr="000C395F" w14:paraId="29D11E77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632DC92A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R</w:t>
            </w:r>
            <w:r w:rsidRPr="00A411D3">
              <w:rPr>
                <w:rFonts w:cs="Times New Roman"/>
                <w:szCs w:val="24"/>
              </w:rPr>
              <w:t>esidence place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E8B391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E19B8E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BD6C9C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A07FE7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0FB9B1A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1E0799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1.64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7BA5FC6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0.65</w:t>
            </w:r>
          </w:p>
        </w:tc>
      </w:tr>
      <w:tr w:rsidR="000C395F" w:rsidRPr="000C395F" w14:paraId="1B6FD62A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568A784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R</w:t>
            </w:r>
            <w:r w:rsidRPr="000C395F">
              <w:rPr>
                <w:rFonts w:cs="Times New Roman"/>
                <w:szCs w:val="24"/>
              </w:rPr>
              <w:t>ural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935D6E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253(62.62)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1810BF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61(60.40)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EB5E71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68(67.33)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36F32B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64(63.37)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0BF8D29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60(59.41)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3B3FBD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0AD1532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308A2097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2C77B85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U</w:t>
            </w:r>
            <w:r w:rsidRPr="000C395F">
              <w:rPr>
                <w:rFonts w:cs="Times New Roman"/>
                <w:szCs w:val="24"/>
              </w:rPr>
              <w:t>rban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7E6B19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151(37.38)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83820E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40(39.60)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C544F4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33(32.67)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973656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37(36.63)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B06539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41(40.59)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CC0ED7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2063D25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489CF7EB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3E10FC6D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R</w:t>
            </w:r>
            <w:r w:rsidRPr="00A411D3">
              <w:rPr>
                <w:rFonts w:cs="Times New Roman"/>
                <w:szCs w:val="24"/>
              </w:rPr>
              <w:t xml:space="preserve">esidence </w:t>
            </w:r>
            <w:r w:rsidRPr="00A411D3">
              <w:rPr>
                <w:rFonts w:cs="Times New Roman" w:hint="eastAsia"/>
                <w:szCs w:val="24"/>
              </w:rPr>
              <w:t>region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CB0A49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FA6D0C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DA53F2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774D6F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7866CD9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AEA053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6.50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1ED7672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0.09</w:t>
            </w:r>
          </w:p>
        </w:tc>
      </w:tr>
      <w:tr w:rsidR="000C395F" w:rsidRPr="000C395F" w14:paraId="08A44F54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48DFC76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N</w:t>
            </w:r>
            <w:r w:rsidRPr="000C395F">
              <w:rPr>
                <w:rFonts w:cs="Times New Roman"/>
                <w:szCs w:val="24"/>
              </w:rPr>
              <w:t>orth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BF20D9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183(45.30)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FFF484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37(36.63)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F845BA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45(44.55)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3BDE92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46(45.54)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17A6F0F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55(54.46)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7A77CFA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1655CC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46EDDAC0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2283FC9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S</w:t>
            </w:r>
            <w:r w:rsidRPr="000C395F">
              <w:rPr>
                <w:rFonts w:cs="Times New Roman"/>
                <w:szCs w:val="24"/>
              </w:rPr>
              <w:t>outh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C7F0E9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221(54.70)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15FA4D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64(63.37)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D440B8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56(55.45)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67BD74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55(54.46)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7FF459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46(45.54)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271CA60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111AA9B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346644A7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2DEDC899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M</w:t>
            </w:r>
            <w:r w:rsidRPr="00A411D3">
              <w:rPr>
                <w:rFonts w:cs="Times New Roman"/>
                <w:szCs w:val="24"/>
              </w:rPr>
              <w:t>arital status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6356F0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AF1F48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F3FB33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9CB37B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6424850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8101D7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1.66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4D46E90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0.65</w:t>
            </w:r>
          </w:p>
        </w:tc>
      </w:tr>
      <w:tr w:rsidR="000C395F" w:rsidRPr="000C395F" w14:paraId="452692BD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52647A5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Married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3B6DE0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387(95.79)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970C51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96(95.05)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6465B6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95(94.06)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42C3F0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98(97.03)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07BB30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98(97.03)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48F330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4A5BBE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25B58C9F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73D8463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Single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B0B430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17(4.21)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A16B46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5(4.95)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41416A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6(5.94)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1B6F8B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3(2.97)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536F4BD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3(2.97)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FBDFB2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659FFC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082FA61E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40E06CC1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E</w:t>
            </w:r>
            <w:r w:rsidRPr="00A411D3">
              <w:rPr>
                <w:rFonts w:cs="Times New Roman"/>
                <w:szCs w:val="24"/>
              </w:rPr>
              <w:t>ducation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CB8FC6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FB808E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2399D8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75DB65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1129D19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0C5A9CD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5.83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0B3EEDA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0.44</w:t>
            </w:r>
          </w:p>
        </w:tc>
      </w:tr>
      <w:tr w:rsidR="000C395F" w:rsidRPr="000C395F" w14:paraId="5FE3EB6A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270471D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College and higher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0900DA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14(3.47)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167F97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7(6.93)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CD9F63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2(1.98)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0C7675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2(1.98)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7CD5041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3(2.97)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30A039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023900E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79475759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45CB316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lastRenderedPageBreak/>
              <w:t xml:space="preserve">    High school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F3227F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159(39.36)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234CEE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41(40.59)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EF2646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37(36.63)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401F61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41(40.59)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6A4ABF2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40(39.60)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5094EDA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7C6CE98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4DBC9FC9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40EEEED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Elementary school and below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94D6B2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231(57.18)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A15524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53(52.48)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F011DD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62(61.39)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8E3A57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58(57.43)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04F9B9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58(57.43)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9102BF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0C73B39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51292B3A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</w:tcPr>
          <w:p w14:paraId="584AC14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46E4AF4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4E2540B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0631558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2DA9C3E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</w:tcPr>
          <w:p w14:paraId="64CC40F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14:paraId="0AE42BD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</w:tcPr>
          <w:p w14:paraId="6E731CE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55B87BBE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336C3167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Household income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8B0146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60AD6E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8E2696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0F365D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5496005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9987F7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3.77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0A5E10D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0.29</w:t>
            </w:r>
          </w:p>
        </w:tc>
      </w:tr>
      <w:tr w:rsidR="000C395F" w:rsidRPr="000C395F" w14:paraId="53F5B6C0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217002F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&lt;10000 yuan/year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12F6B0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19(67.86)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32960C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6(50.00)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5719FF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5(71.43)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3125DB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6(85.71)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32A2C61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2(100.00)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2995730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56AF99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79BDA5AE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1470B3A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10000-50000 yuan/year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2A7CCB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9(32.14)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A65DFF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6(50.00)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14E3C9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2(28.57)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176F3E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1(14.29)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2B779B6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2691273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299950C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20548E7D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7B8A02E9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S</w:t>
            </w:r>
            <w:r w:rsidRPr="00A411D3">
              <w:rPr>
                <w:rFonts w:cs="Times New Roman"/>
                <w:szCs w:val="24"/>
              </w:rPr>
              <w:t>mok</w:t>
            </w:r>
            <w:r w:rsidRPr="00A411D3">
              <w:rPr>
                <w:rFonts w:cs="Times New Roman" w:hint="eastAsia"/>
                <w:szCs w:val="24"/>
              </w:rPr>
              <w:t>ing status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89EAAD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A0CE03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B03277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30D55E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51A51A5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5F067E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2.06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32CDE84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0.56</w:t>
            </w:r>
          </w:p>
        </w:tc>
      </w:tr>
      <w:tr w:rsidR="000C395F" w:rsidRPr="000C395F" w14:paraId="7E6526DF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66EB08B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Non-smoker/Former smoker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1B9E38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392(97.03)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35B128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99(98.02)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7E2A66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98(97.03)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D1588D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99(98.02)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1E2F836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96(95.05)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FD03A4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1259141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15CC316F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09913BC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Smoker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3AE805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12(2.97)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87E043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2(1.98)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574627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3(2.97)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CF2106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2(1.98)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5D6CEAF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5(4.95)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367F80A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5477DFA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68C64994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55913D66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D</w:t>
            </w:r>
            <w:r w:rsidRPr="00A411D3">
              <w:rPr>
                <w:rFonts w:cs="Times New Roman"/>
                <w:szCs w:val="24"/>
              </w:rPr>
              <w:t>rink</w:t>
            </w:r>
            <w:r w:rsidRPr="00A411D3">
              <w:rPr>
                <w:rFonts w:cs="Times New Roman" w:hint="eastAsia"/>
                <w:szCs w:val="24"/>
              </w:rPr>
              <w:t>ing status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FED563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F12100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2FD499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9FCDB0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46C809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18D751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4.58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7AD216E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0.60</w:t>
            </w:r>
          </w:p>
        </w:tc>
      </w:tr>
      <w:tr w:rsidR="000C395F" w:rsidRPr="000C395F" w14:paraId="543ED3FC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1A0197B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Drink but less than once a month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A2554D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35(8.66)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534996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13(12.87)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DED70A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5(4.95)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906F8D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8(7.92)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5B85A2A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9(8.91)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30BDCA3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7C0483B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4D046B36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09573AC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Drink more than once a month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2776C3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34(8.42)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A7E639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8(7.92)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DBFCFA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10(9.90)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28E292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9(8.91)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72CDEE8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7(6.93)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144625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177DB7E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07522563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3D91D81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None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F1C1CF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335(82.92)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490CA9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80(79.21)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1B8AA9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86(85.15)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47460D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84(83.17)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2FB485C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85(84.16)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3B7D036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45F9482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10F21DF2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75710E4B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M</w:t>
            </w:r>
            <w:r w:rsidRPr="00A411D3">
              <w:rPr>
                <w:rFonts w:cs="Times New Roman"/>
                <w:szCs w:val="24"/>
              </w:rPr>
              <w:t>enstrual status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D3E5074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AA139B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62F4D6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FB996A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6DD45E0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07280D9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2.30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269DDB4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0.51</w:t>
            </w:r>
          </w:p>
        </w:tc>
      </w:tr>
      <w:tr w:rsidR="000C395F" w:rsidRPr="000C395F" w14:paraId="66007494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337376A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N</w:t>
            </w:r>
            <w:r w:rsidRPr="000C395F">
              <w:rPr>
                <w:rFonts w:cs="Times New Roman"/>
                <w:szCs w:val="24"/>
              </w:rPr>
              <w:t>o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F9B9EC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142(35.15)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028699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40(39.60)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968234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38(37.62)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B1DDE3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33(32.67)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23E3B1A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31(30.69)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71228E2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55B398F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4906F831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3A852FB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Y</w:t>
            </w:r>
            <w:r w:rsidRPr="000C395F">
              <w:rPr>
                <w:rFonts w:cs="Times New Roman"/>
                <w:szCs w:val="24"/>
              </w:rPr>
              <w:t>es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284C3D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262(64.85)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A5AF88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61(60.40)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EFE68C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63(62.38)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1068A8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68(67.33)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62FD878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70(69.31)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3344429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5CBC90A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74154446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2B6C443F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lastRenderedPageBreak/>
              <w:t>CVD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382F38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1C6AA8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D883D4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EA3B6E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59AC417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05836A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3.99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1335053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0.26</w:t>
            </w:r>
          </w:p>
        </w:tc>
      </w:tr>
      <w:tr w:rsidR="000C395F" w:rsidRPr="000C395F" w14:paraId="2A340F7F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6EE92DF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No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2950C0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376(93.07)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AFA9A3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94(93.07)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AFC1D7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97(96.04)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503EA2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95(94.06)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623B88C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90(89.11)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20FC131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017615E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58F3973C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2A43524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Yes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3B85CA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28(6.93)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2C72F4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7(6.93)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E6C6B8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4(3.96)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065627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6(5.94)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1C7EA8C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11(10.89)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21E7DD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26CE71E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3C7267DA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13FDB21D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DM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6A6C9C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798409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6F3DF5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4CCD73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0168359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5DBA91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9.51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26F26751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0.02</w:t>
            </w:r>
          </w:p>
        </w:tc>
      </w:tr>
      <w:tr w:rsidR="000C395F" w:rsidRPr="000C395F" w14:paraId="4500D602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0C06FB1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No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2DB57E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368(91.09)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3C81BC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99(98.02)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EDD5EA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92(91.09)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D843B1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90(89.11)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4DB3A0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87(86.14)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294D9DC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21AB55A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12B5E725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4C1EE05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Yes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792679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36(8.91)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69CE5D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2(1.98)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C2A6F1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9(8.91)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2F4236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11(10.89)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5AFF688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14(13.86)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35B01A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255A428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0C19737E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67712438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D</w:t>
            </w:r>
            <w:r w:rsidRPr="00A411D3">
              <w:rPr>
                <w:rFonts w:cs="Times New Roman"/>
                <w:szCs w:val="24"/>
              </w:rPr>
              <w:t>yslipidemia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A8777D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A0E85B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A2BD5D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EB8046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548CE49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3C2954A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47.40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18A1A3E6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&lt;0.0001</w:t>
            </w:r>
          </w:p>
        </w:tc>
      </w:tr>
      <w:tr w:rsidR="000C395F" w:rsidRPr="000C395F" w14:paraId="501D0D5A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4770607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No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D30CDA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261(64.60)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44F650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88(87.13)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4E2943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74(73.27)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35C7B9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51(50.50)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DFEFF0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48(47.52)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A8A132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2E0D525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77C57FC1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05961A8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Yes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A85596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143(35.40)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8C4B25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13(12.87)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CFB9F1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27(26.73)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C12C7C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50(49.50)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27875E1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53(52.48)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0F31336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D8DE63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07343C53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6EC2FCBB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H</w:t>
            </w:r>
            <w:r w:rsidRPr="00A411D3">
              <w:rPr>
                <w:rFonts w:cs="Times New Roman"/>
                <w:szCs w:val="24"/>
              </w:rPr>
              <w:t>ypertension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966883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D85AB8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C1267A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91F7D8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0820B58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9E01EE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31.46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560E8C96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&lt;0.0001</w:t>
            </w:r>
          </w:p>
        </w:tc>
      </w:tr>
      <w:tr w:rsidR="000C395F" w:rsidRPr="000C395F" w14:paraId="30B4C62F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79FAE9D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No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9EA6F1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297(73.51)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1B5B5C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91(90.10)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30B720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79(78.22)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9215A9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70(69.31)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0F9E397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57(56.44)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40F4A9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19AD842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6E1F8014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2223BB0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Yes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FCA35E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107(26.49)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B83F57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10(9.90)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06D397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22(21.78)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943470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31(30.69)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5508B07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44(43.56)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9674FD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1B6E362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1E76C750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49817547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O</w:t>
            </w:r>
            <w:r w:rsidRPr="00A411D3">
              <w:rPr>
                <w:rFonts w:cs="Times New Roman"/>
                <w:szCs w:val="24"/>
              </w:rPr>
              <w:t>besity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67D01E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4BFD8D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EEE474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6308DB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2FB8633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FC228D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352.13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6A68CDC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&lt;0.0001</w:t>
            </w:r>
          </w:p>
        </w:tc>
      </w:tr>
      <w:tr w:rsidR="000C395F" w:rsidRPr="000C395F" w14:paraId="00F1A336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4DC9176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Low weight/Normal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693FEB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185(45.79)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69ECD8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97(96.04)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54080B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62(61.39)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69725A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26(25.74)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2F8B650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1AFD20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211A170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03DC2992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510F0F4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Obesity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9CA0DA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80(19.80)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779C1F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4(3.96)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511F5F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36(35.64)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D16068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69(68.32)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310473C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30(29.70)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2DA8F3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5B5A08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6A9D9B2F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3033874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Over weight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3DA76D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139(34.41)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F0D856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4C3607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3(2.97)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6596B5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6(5.94)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6F787AF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71(70.30)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7C13428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09ED2B2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063FA8AE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3B574B5E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lastRenderedPageBreak/>
              <w:t>L</w:t>
            </w:r>
            <w:r w:rsidRPr="00A411D3">
              <w:rPr>
                <w:rFonts w:cs="Times New Roman"/>
                <w:szCs w:val="24"/>
              </w:rPr>
              <w:t>ipid</w:t>
            </w:r>
            <w:r w:rsidRPr="00A411D3">
              <w:rPr>
                <w:rFonts w:cs="Times New Roman" w:hint="eastAsia"/>
                <w:szCs w:val="24"/>
              </w:rPr>
              <w:t xml:space="preserve"> </w:t>
            </w:r>
            <w:r w:rsidRPr="00A411D3">
              <w:rPr>
                <w:rFonts w:cs="Times New Roman"/>
                <w:szCs w:val="24"/>
              </w:rPr>
              <w:t>lowering</w:t>
            </w:r>
            <w:r w:rsidRPr="00A411D3">
              <w:rPr>
                <w:rFonts w:cs="Times New Roman" w:hint="eastAsia"/>
                <w:szCs w:val="24"/>
              </w:rPr>
              <w:t xml:space="preserve"> </w:t>
            </w:r>
            <w:r w:rsidRPr="00A411D3">
              <w:rPr>
                <w:rFonts w:cs="Times New Roman"/>
                <w:szCs w:val="24"/>
              </w:rPr>
              <w:t>drugs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EF3213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04D896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99C1EA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550294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0F4D8A3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2CBC945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5.21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599362B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0.16</w:t>
            </w:r>
          </w:p>
        </w:tc>
      </w:tr>
      <w:tr w:rsidR="000C395F" w:rsidRPr="000C395F" w14:paraId="51B2E1C6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5336E1A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No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B7B46E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388(96.04)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35B6B6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100(99.01)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534087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98(97.03)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836747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96(95.05)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3C1F810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94(93.07)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FA6BEE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5AF7062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3C9D5B32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568C553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Yes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0AD716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16(3.96)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8E52BA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1(0.99)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AC8835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3(2.97)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963097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5(4.95)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776E7C1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7(6.93)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49C174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53353E2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4C620F89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7BC05385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WBC</w:t>
            </w:r>
            <w:r w:rsidRPr="00A411D3">
              <w:rPr>
                <w:rFonts w:cs="Times New Roman"/>
                <w:szCs w:val="24"/>
              </w:rPr>
              <w:t xml:space="preserve"> </w:t>
            </w:r>
            <w:r w:rsidRPr="00A411D3">
              <w:rPr>
                <w:rFonts w:cs="Times New Roman" w:hint="eastAsia"/>
                <w:szCs w:val="24"/>
              </w:rPr>
              <w:t>(103/</w:t>
            </w:r>
            <w:proofErr w:type="spellStart"/>
            <w:r w:rsidRPr="00A411D3">
              <w:rPr>
                <w:rFonts w:cs="Times New Roman" w:hint="eastAsia"/>
                <w:szCs w:val="24"/>
              </w:rPr>
              <w:t>μ</w:t>
            </w:r>
            <w:r w:rsidRPr="00A411D3">
              <w:rPr>
                <w:rFonts w:cs="Times New Roman" w:hint="eastAsia"/>
                <w:szCs w:val="24"/>
              </w:rPr>
              <w:t>L</w:t>
            </w:r>
            <w:proofErr w:type="spellEnd"/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C5104A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6.40 ± 1.96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B2C9E3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5.85 ± 1.91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9BF51A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6.45 ± 1.94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BABE58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6.56 ± 1.99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7C90796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6.73 ± 1.90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D8E41B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3.91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57B75C6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&lt;0.01</w:t>
            </w:r>
          </w:p>
        </w:tc>
      </w:tr>
      <w:tr w:rsidR="000C395F" w:rsidRPr="000C395F" w14:paraId="15181124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68FAD61B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H</w:t>
            </w:r>
            <w:r w:rsidRPr="00A411D3">
              <w:rPr>
                <w:rFonts w:cs="Times New Roman"/>
                <w:szCs w:val="24"/>
              </w:rPr>
              <w:t xml:space="preserve">emoglobin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g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dL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9F4B3C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13.30 ± 1.94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BA0ED2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13.02 ± 1.64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7B786C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13.13 ± 1.89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6BA594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13.35 ± 1.96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7600FD7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13.71 ± 2.19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F07DEC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2.47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0BFA1C3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0.06</w:t>
            </w:r>
          </w:p>
        </w:tc>
      </w:tr>
      <w:tr w:rsidR="000C395F" w:rsidRPr="000C395F" w14:paraId="414F7AF8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5756524A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H</w:t>
            </w:r>
            <w:r w:rsidRPr="00A411D3">
              <w:rPr>
                <w:rFonts w:cs="Times New Roman"/>
                <w:szCs w:val="24"/>
              </w:rPr>
              <w:t xml:space="preserve">ematocrit </w:t>
            </w:r>
            <w:r w:rsidRPr="00A411D3">
              <w:rPr>
                <w:rFonts w:cs="Times New Roman" w:hint="eastAsia"/>
                <w:szCs w:val="24"/>
              </w:rPr>
              <w:t>(%)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59FD44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38.76 ± 6.06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F9F50C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38.04 ± 5.14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DEAC9D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39.35 ± 6.67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34E3E8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38.00 ± 6.05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7BC0CF4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39.66 ± 6.17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2EDDA12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2.09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077C297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0.10</w:t>
            </w:r>
          </w:p>
        </w:tc>
      </w:tr>
      <w:tr w:rsidR="000C395F" w:rsidRPr="000C395F" w14:paraId="5189BE34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212D538A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MCV</w:t>
            </w:r>
            <w:r w:rsidRPr="00A411D3">
              <w:rPr>
                <w:rFonts w:cs="Times New Roman"/>
                <w:szCs w:val="24"/>
              </w:rPr>
              <w:t xml:space="preserve"> </w:t>
            </w:r>
            <w:r w:rsidRPr="00A411D3">
              <w:rPr>
                <w:rFonts w:cs="Times New Roman" w:hint="eastAsia"/>
                <w:szCs w:val="24"/>
              </w:rPr>
              <w:t>(</w:t>
            </w:r>
            <w:proofErr w:type="spellStart"/>
            <w:r w:rsidRPr="00A411D3">
              <w:rPr>
                <w:rFonts w:cs="Times New Roman"/>
                <w:szCs w:val="24"/>
              </w:rPr>
              <w:t>fl</w:t>
            </w:r>
            <w:proofErr w:type="spellEnd"/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2EA87A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87.46 ± 9.79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A623C0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90.16 ± 10.59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5A59AC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86.49 ± 9.24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D2FB40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86.49 ± 10.38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6A19AA4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86.75 ± 8.45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75A597A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3.41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CB75D78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0.02</w:t>
            </w:r>
          </w:p>
        </w:tc>
      </w:tr>
      <w:tr w:rsidR="000C395F" w:rsidRPr="000C395F" w14:paraId="52356B27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2C52A33D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PLT</w:t>
            </w:r>
            <w:r w:rsidRPr="00A411D3">
              <w:rPr>
                <w:rFonts w:cs="Times New Roman"/>
                <w:szCs w:val="24"/>
              </w:rPr>
              <w:t xml:space="preserve">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109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94D268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233.73 ± 74.21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FCC4BA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215.05 ± 64.89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B7E550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238.22 ± 71.51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891AD5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242.34 ± 85.01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7B39F5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239.09 ± 71.66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50F5E54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2.88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04692ECF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0.04</w:t>
            </w:r>
          </w:p>
        </w:tc>
      </w:tr>
      <w:tr w:rsidR="000C395F" w:rsidRPr="000C395F" w14:paraId="3EC08CCE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665C9A99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CRP</w:t>
            </w:r>
            <w:r w:rsidRPr="00A411D3">
              <w:rPr>
                <w:rFonts w:cs="Times New Roman"/>
                <w:szCs w:val="24"/>
              </w:rPr>
              <w:t xml:space="preserve">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mg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9A3BAD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1.64 ± 4.77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943D37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0.90 ± 1.39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A13BA9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2.30 ± 8.99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1EA2E9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1.31 ± 1.87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60091FE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2.07 ± 2.02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5918E53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1.90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2B1E26B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0.13</w:t>
            </w:r>
          </w:p>
        </w:tc>
      </w:tr>
      <w:tr w:rsidR="000C395F" w:rsidRPr="000C395F" w14:paraId="74B00D54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7BE68F80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G</w:t>
            </w:r>
            <w:r w:rsidRPr="00A411D3">
              <w:rPr>
                <w:rFonts w:cs="Times New Roman"/>
                <w:szCs w:val="24"/>
              </w:rPr>
              <w:t xml:space="preserve">lucose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mg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dL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71C2B7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105.29 ± 25.72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EBB775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99.41 ± 20.47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8DD8CD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101.87 ± 21.97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671A85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108.47 ± 29.38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6154ECD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111.40 ± 28.38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20E29D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4.91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446869CF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&lt;0.01</w:t>
            </w:r>
          </w:p>
        </w:tc>
      </w:tr>
      <w:tr w:rsidR="000C395F" w:rsidRPr="000C395F" w14:paraId="0CFAA25C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20FC3545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HbA1c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694655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5.15 ± 0.65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5FFB8A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5.00 ± 0.46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E5CC66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5.06 ± 0.70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834131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5.22 ± 0.72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50CC4F1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5.33 ± 0.64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903E08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5.67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34C88DF4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&lt;0.001</w:t>
            </w:r>
          </w:p>
        </w:tc>
      </w:tr>
      <w:tr w:rsidR="000C395F" w:rsidRPr="000C395F" w14:paraId="099F7783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0633594D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C</w:t>
            </w:r>
            <w:r w:rsidRPr="00A411D3">
              <w:rPr>
                <w:rFonts w:cs="Times New Roman"/>
                <w:szCs w:val="24"/>
              </w:rPr>
              <w:t xml:space="preserve">reatinine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mg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dL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AF5831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0.66 ± 0.12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7B2D1F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0.66 ± 0.10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22DA4A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0.66 ± 0.14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C12962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0.65 ± 0.12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01716D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0.66 ± 0.12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50D3B9D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0.09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58DBD2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0.97</w:t>
            </w:r>
          </w:p>
        </w:tc>
      </w:tr>
      <w:tr w:rsidR="000C395F" w:rsidRPr="000C395F" w14:paraId="5E1FBDC9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45B8A259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A411D3">
              <w:rPr>
                <w:rFonts w:cs="Times New Roman" w:hint="eastAsia"/>
                <w:szCs w:val="24"/>
              </w:rPr>
              <w:t>C</w:t>
            </w:r>
            <w:r w:rsidRPr="00A411D3">
              <w:rPr>
                <w:rFonts w:cs="Times New Roman"/>
                <w:szCs w:val="24"/>
              </w:rPr>
              <w:t>ystatinC</w:t>
            </w:r>
            <w:proofErr w:type="spellEnd"/>
            <w:r w:rsidRPr="00A411D3">
              <w:rPr>
                <w:rFonts w:cs="Times New Roman"/>
                <w:szCs w:val="24"/>
              </w:rPr>
              <w:t xml:space="preserve">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mg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7390E4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0.82 ± 0.15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2E6248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0.84 ± 0.14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214C56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0.83 ± 0.15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1E6099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0.78 ± 0.15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310B95E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0.82 ± 0.15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24830F9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2.82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52FA0F09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0.04</w:t>
            </w:r>
          </w:p>
        </w:tc>
      </w:tr>
      <w:tr w:rsidR="000C395F" w:rsidRPr="000C395F" w14:paraId="7859B300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02C0A8FB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BUN (</w:t>
            </w:r>
            <w:r w:rsidRPr="00A411D3">
              <w:rPr>
                <w:rFonts w:cs="Times New Roman"/>
                <w:szCs w:val="24"/>
              </w:rPr>
              <w:t>mg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dL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41F5A4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13.54 ± 3.79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1D85A3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14.04 ± 3.68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40A1F2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13.34 ± 4.50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35A5BA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13.49 ± 3.67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5C7B2E3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13.30 ± 3.19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7CA913A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0.84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7D63CA6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0.47</w:t>
            </w:r>
          </w:p>
        </w:tc>
      </w:tr>
      <w:tr w:rsidR="000C395F" w:rsidRPr="000C395F" w14:paraId="0EB81771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24350D80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U</w:t>
            </w:r>
            <w:r w:rsidRPr="00A411D3">
              <w:rPr>
                <w:rFonts w:cs="Times New Roman"/>
                <w:szCs w:val="24"/>
              </w:rPr>
              <w:t xml:space="preserve">ric acid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mg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dL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2539CC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3.72 ± 0.99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CB2376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3.46 ± 0.83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C03BA8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3.68 ± 0.98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618176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3.80 ± 1.05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35477B8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3.96 ± 1.04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25AB61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4.74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3D089E92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&lt;0.01</w:t>
            </w:r>
          </w:p>
        </w:tc>
      </w:tr>
      <w:tr w:rsidR="000C395F" w:rsidRPr="000C395F" w14:paraId="4E35B3D2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4767F9B4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lastRenderedPageBreak/>
              <w:t xml:space="preserve">TC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mg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dL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AE35C4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185.86 ± 34.41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F592E7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181.44 ± 29.11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B57AD0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181.43 ± 35.87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D9672E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188.72 ± 32.53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5FC32E6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191.84 ± 38.67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5DD83CD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2.39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4BA32E5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0.07</w:t>
            </w:r>
          </w:p>
        </w:tc>
      </w:tr>
      <w:tr w:rsidR="000C395F" w:rsidRPr="000C395F" w14:paraId="0A19D8D8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7D404E8F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 xml:space="preserve">HDL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mg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dL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712CAE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50.89 ± 12.77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6FE924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61.13 ± 11.07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F3E748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52.23 ± 11.13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A09248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46.32 ± 10.37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2BCA2AF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43.89 ± 11.16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05DE8E1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49.68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45FCB0DD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&lt;0.0001</w:t>
            </w:r>
          </w:p>
        </w:tc>
      </w:tr>
      <w:tr w:rsidR="000C395F" w:rsidRPr="000C395F" w14:paraId="7FFE669D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1CA07FAF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 xml:space="preserve">LDL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mg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dL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44F0C4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110.65 ± 30.50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797DAD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109.48 ± 25.67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7B4118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108.09 ± 29.40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21209C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111.83 ± 30.80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390E73B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113.17 ± 35.52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7A7AB5C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0.56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509BB1B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0.64</w:t>
            </w:r>
          </w:p>
        </w:tc>
      </w:tr>
      <w:tr w:rsidR="000C395F" w:rsidRPr="000C395F" w14:paraId="67CB79F5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5DB395C3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 xml:space="preserve">TG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mg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dL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D85361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126.10 ± 84.43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A7867B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72.70 ± 29.71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830D2F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112.62 ± 59.31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41B347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151.43 ± 68.64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72B96D8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167.63 ± 119.02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EACF21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31.24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5BD07954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&lt;0.0001</w:t>
            </w:r>
          </w:p>
        </w:tc>
      </w:tr>
      <w:tr w:rsidR="000C395F" w:rsidRPr="000C395F" w14:paraId="47E560B8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0412A22B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 xml:space="preserve">TC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mmol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9E4104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4.81 ± 0.89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D50762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4.69 ± 0.75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2D1057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4.69 ± 0.93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7CB7D8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4.88 ± 0.84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749B489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4.96 ± 1.00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043D54B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2.39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3FE8252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0.07</w:t>
            </w:r>
          </w:p>
        </w:tc>
      </w:tr>
      <w:tr w:rsidR="000C395F" w:rsidRPr="000C395F" w14:paraId="6D8A7FE9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45BC44BE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HDL</w:t>
            </w:r>
            <w:r w:rsidRPr="00A411D3">
              <w:rPr>
                <w:rFonts w:cs="Times New Roman" w:hint="eastAsia"/>
                <w:szCs w:val="24"/>
              </w:rPr>
              <w:t xml:space="preserve"> (</w:t>
            </w:r>
            <w:r w:rsidRPr="00A411D3">
              <w:rPr>
                <w:rFonts w:cs="Times New Roman"/>
                <w:szCs w:val="24"/>
              </w:rPr>
              <w:t>mmol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2A5F4F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1.32 ± 0.33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3B31CD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1.58 ± 0.29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9673D8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1.35 ± 0.29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8B0257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1.20 ± 0.27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899C2E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1.14 ± 0.29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DD824F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49.68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780EDEE9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&lt;0.0001</w:t>
            </w:r>
          </w:p>
        </w:tc>
      </w:tr>
      <w:tr w:rsidR="000C395F" w:rsidRPr="000C395F" w14:paraId="5451B611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755A03CE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 xml:space="preserve">LDL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mmol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950E0E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2.86 ± 0.79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ED113D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2.83 ± 0.66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5F3576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2.80 ± 0.76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36DEA8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2.89 ± 0.80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ACA450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2.93 ± 0.92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4CC6380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0.56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B5FC69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0.64</w:t>
            </w:r>
          </w:p>
        </w:tc>
      </w:tr>
      <w:tr w:rsidR="000C395F" w:rsidRPr="000C395F" w14:paraId="1927DC03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5DC27AB9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 xml:space="preserve">TG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mmol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8EAEF2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1.42 ± 0.95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7E5DD9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0.82 ± 0.34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872168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1.27 ± 0.67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BD7603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1.71 ± 0.77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3092B44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1.89 ± 1.34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071C197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31.24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5C0A7B45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&lt;0.0001</w:t>
            </w:r>
          </w:p>
        </w:tc>
      </w:tr>
      <w:tr w:rsidR="000C395F" w:rsidRPr="000C395F" w14:paraId="0FDAE03D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29301FAE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 xml:space="preserve">RC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mg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dL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63C1FB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24.32 ± 21.33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B99909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10.82 ± 8.13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D4CB3E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21.10 ± 15.63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29F07A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30.57 ± 17.66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39F55DD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34.78 ± 29.43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51F037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30.86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1D3A7D7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&lt;0.0001</w:t>
            </w:r>
          </w:p>
        </w:tc>
      </w:tr>
      <w:tr w:rsidR="000C395F" w:rsidRPr="000C395F" w14:paraId="7B677AE8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5AD944AC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 xml:space="preserve">RC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mmol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C2C636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0.63 ± 0.55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DED8BD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0.28 ± 0.21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0D1A2D1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0.55 ± 0.40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03FB1F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0.79 ± 0.46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669BA4A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0.90 ± 0.76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7C07820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30.86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47149366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&lt;0.0001</w:t>
            </w:r>
          </w:p>
        </w:tc>
      </w:tr>
      <w:tr w:rsidR="000C395F" w:rsidRPr="000C395F" w14:paraId="582C13A0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4BE301BA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A411D3">
              <w:rPr>
                <w:rFonts w:cs="Times New Roman"/>
                <w:szCs w:val="24"/>
              </w:rPr>
              <w:t>nonHDL</w:t>
            </w:r>
            <w:proofErr w:type="spellEnd"/>
            <w:r w:rsidRPr="00A411D3">
              <w:rPr>
                <w:rFonts w:cs="Times New Roman"/>
                <w:szCs w:val="24"/>
              </w:rPr>
              <w:t xml:space="preserve">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mg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dL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EC628B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134.96 ± 34.42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313EC4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120.31 ± 27.29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E5B97A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129.20 ± 33.53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7AD5253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142.41 ± 31.32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5E00FF5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147.95 ± 38.06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674FFF4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14.79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0300FE65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&lt;0.0001</w:t>
            </w:r>
          </w:p>
        </w:tc>
      </w:tr>
      <w:tr w:rsidR="000C395F" w:rsidRPr="000C395F" w14:paraId="6165EEDE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2DF9BE0A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A411D3">
              <w:rPr>
                <w:rFonts w:cs="Times New Roman"/>
                <w:szCs w:val="24"/>
              </w:rPr>
              <w:t>nonHDL</w:t>
            </w:r>
            <w:proofErr w:type="spellEnd"/>
            <w:r w:rsidRPr="00A411D3">
              <w:rPr>
                <w:rFonts w:cs="Times New Roman"/>
                <w:szCs w:val="24"/>
              </w:rPr>
              <w:t xml:space="preserve"> </w:t>
            </w:r>
            <w:r w:rsidRPr="00A411D3">
              <w:rPr>
                <w:rFonts w:cs="Times New Roman" w:hint="eastAsia"/>
                <w:szCs w:val="24"/>
              </w:rPr>
              <w:t>(</w:t>
            </w:r>
            <w:r w:rsidRPr="00A411D3">
              <w:rPr>
                <w:rFonts w:cs="Times New Roman"/>
                <w:szCs w:val="24"/>
              </w:rPr>
              <w:t>mmol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0FC591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3.49 ± 0.89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BF3219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3.11 ± 0.71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495DAF2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3.34 ± 0.87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A15FFB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3.68 ± 0.81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29006D1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3.83 ± 0.98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066FCF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14.79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5A03DDEF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&lt;0.0001</w:t>
            </w:r>
          </w:p>
        </w:tc>
      </w:tr>
      <w:tr w:rsidR="000C395F" w:rsidRPr="000C395F" w14:paraId="606E2041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1E899AB5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BMI</w:t>
            </w:r>
            <w:r w:rsidRPr="00A411D3">
              <w:rPr>
                <w:rFonts w:cs="Times New Roman" w:hint="eastAsia"/>
                <w:szCs w:val="24"/>
              </w:rPr>
              <w:t xml:space="preserve"> (kg/m2)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000E65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25.00 ± 3.98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5D91C0F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21.29 ± 1.98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BA3CAD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23.66 ± 1.96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5AAA76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25.31 ± 1.74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EE3E9F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29.72 ± 3.83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1893654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200.25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69A0FF46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&lt;0.0001</w:t>
            </w:r>
          </w:p>
        </w:tc>
      </w:tr>
      <w:tr w:rsidR="000C395F" w:rsidRPr="000C395F" w14:paraId="666F7566" w14:textId="77777777" w:rsidTr="008805A0">
        <w:trPr>
          <w:trHeight w:val="300"/>
        </w:trPr>
        <w:tc>
          <w:tcPr>
            <w:tcW w:w="1236" w:type="pct"/>
            <w:shd w:val="clear" w:color="auto" w:fill="auto"/>
            <w:noWrap/>
            <w:vAlign w:val="bottom"/>
            <w:hideMark/>
          </w:tcPr>
          <w:p w14:paraId="7BD8592B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C</w:t>
            </w:r>
            <w:r w:rsidRPr="00A411D3">
              <w:rPr>
                <w:rFonts w:cs="Times New Roman"/>
                <w:szCs w:val="24"/>
              </w:rPr>
              <w:t>VAI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35E1B49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82.51 ± 33.26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2EDADDC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42.16 ± 15.57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1D79EC1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70.43 ± 6.06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14:paraId="6963D47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92.66 ± 7.08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35DA174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124.80 ± 20.64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14:paraId="0ABC781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653.48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14:paraId="7B577D51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&lt;0.0001</w:t>
            </w:r>
          </w:p>
        </w:tc>
      </w:tr>
      <w:tr w:rsidR="000C395F" w:rsidRPr="000C395F" w14:paraId="76F3E1B5" w14:textId="77777777" w:rsidTr="008805A0">
        <w:trPr>
          <w:trHeight w:val="300"/>
        </w:trPr>
        <w:tc>
          <w:tcPr>
            <w:tcW w:w="123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B653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lastRenderedPageBreak/>
              <w:t>W</w:t>
            </w:r>
            <w:r w:rsidRPr="00A411D3">
              <w:rPr>
                <w:rFonts w:cs="Times New Roman"/>
                <w:szCs w:val="24"/>
              </w:rPr>
              <w:t>aist circum</w:t>
            </w:r>
            <w:r w:rsidRPr="00A411D3">
              <w:rPr>
                <w:rFonts w:cs="Times New Roman" w:hint="eastAsia"/>
                <w:szCs w:val="24"/>
              </w:rPr>
              <w:t>ference (cm)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7A0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84.41 ± 11.99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0DC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73.05 ± 11.07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68F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80.85 ± 8.82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346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87.17 ± 4.91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26F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96.58 ± 7.39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BF9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143.69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7547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&lt;0.0001</w:t>
            </w:r>
          </w:p>
        </w:tc>
      </w:tr>
    </w:tbl>
    <w:p w14:paraId="0526D072" w14:textId="77777777" w:rsidR="000C395F" w:rsidRPr="000C395F" w:rsidRDefault="000C395F" w:rsidP="000C395F">
      <w:pPr>
        <w:jc w:val="both"/>
        <w:rPr>
          <w:rFonts w:cs="Times New Roman"/>
          <w:szCs w:val="24"/>
          <w:lang w:val="en-GB"/>
        </w:rPr>
      </w:pPr>
      <w:r w:rsidRPr="000C395F">
        <w:rPr>
          <w:rFonts w:cs="Times New Roman" w:hint="eastAsia"/>
          <w:szCs w:val="24"/>
        </w:rPr>
        <w:t xml:space="preserve">Continuous variables were reported as mean </w:t>
      </w:r>
      <w:r w:rsidRPr="000C395F">
        <w:rPr>
          <w:rFonts w:cs="Times New Roman" w:hint="eastAsia"/>
          <w:szCs w:val="24"/>
        </w:rPr>
        <w:t>±</w:t>
      </w:r>
      <w:r w:rsidRPr="000C395F">
        <w:rPr>
          <w:rFonts w:cs="Times New Roman" w:hint="eastAsia"/>
          <w:szCs w:val="24"/>
        </w:rPr>
        <w:t xml:space="preserve"> standard deviation. Categorical variables were presented as counts and percentages. </w:t>
      </w:r>
      <w:r w:rsidRPr="000C395F">
        <w:rPr>
          <w:rFonts w:cs="Times New Roman"/>
          <w:szCs w:val="24"/>
        </w:rPr>
        <w:t>CVD</w:t>
      </w:r>
      <w:r w:rsidRPr="000C395F">
        <w:rPr>
          <w:rFonts w:cs="Times New Roman" w:hint="eastAsia"/>
          <w:szCs w:val="24"/>
        </w:rPr>
        <w:t xml:space="preserve">: </w:t>
      </w:r>
      <w:r w:rsidRPr="000C395F">
        <w:rPr>
          <w:rFonts w:cs="Times New Roman" w:hint="eastAsia"/>
          <w:szCs w:val="24"/>
          <w:lang w:val="en-GB"/>
        </w:rPr>
        <w:t>c</w:t>
      </w:r>
      <w:r w:rsidRPr="000C395F">
        <w:rPr>
          <w:rFonts w:cs="Times New Roman"/>
          <w:szCs w:val="24"/>
          <w:lang w:val="en-GB"/>
        </w:rPr>
        <w:t xml:space="preserve">ardiovascular </w:t>
      </w:r>
      <w:r w:rsidRPr="000C395F">
        <w:rPr>
          <w:rFonts w:cs="Times New Roman" w:hint="eastAsia"/>
          <w:szCs w:val="24"/>
          <w:lang w:val="en-GB"/>
        </w:rPr>
        <w:t>d</w:t>
      </w:r>
      <w:r w:rsidRPr="000C395F">
        <w:rPr>
          <w:rFonts w:cs="Times New Roman"/>
          <w:szCs w:val="24"/>
          <w:lang w:val="en-GB"/>
        </w:rPr>
        <w:t>isease</w:t>
      </w:r>
      <w:r w:rsidRPr="000C395F">
        <w:rPr>
          <w:rFonts w:cs="Times New Roman" w:hint="eastAsia"/>
          <w:szCs w:val="24"/>
        </w:rPr>
        <w:t xml:space="preserve">; DM: </w:t>
      </w:r>
      <w:r w:rsidRPr="000C395F">
        <w:rPr>
          <w:rFonts w:cs="Times New Roman" w:hint="eastAsia"/>
          <w:szCs w:val="24"/>
          <w:lang w:val="en-GB"/>
        </w:rPr>
        <w:t>d</w:t>
      </w:r>
      <w:r w:rsidRPr="000C395F">
        <w:rPr>
          <w:rFonts w:cs="Times New Roman"/>
          <w:szCs w:val="24"/>
          <w:lang w:val="en-GB"/>
        </w:rPr>
        <w:t xml:space="preserve">iabetes </w:t>
      </w:r>
      <w:r w:rsidRPr="000C395F">
        <w:rPr>
          <w:rFonts w:cs="Times New Roman" w:hint="eastAsia"/>
          <w:szCs w:val="24"/>
          <w:lang w:val="en-GB"/>
        </w:rPr>
        <w:t>m</w:t>
      </w:r>
      <w:r w:rsidRPr="000C395F">
        <w:rPr>
          <w:rFonts w:cs="Times New Roman"/>
          <w:szCs w:val="24"/>
          <w:lang w:val="en-GB"/>
        </w:rPr>
        <w:t>ellitus</w:t>
      </w:r>
      <w:r w:rsidRPr="000C395F">
        <w:rPr>
          <w:rFonts w:cs="Times New Roman" w:hint="eastAsia"/>
          <w:szCs w:val="24"/>
        </w:rPr>
        <w:t>; WBC: white blood cells; MCV:</w:t>
      </w:r>
      <w:r w:rsidRPr="000C395F">
        <w:rPr>
          <w:rFonts w:cs="Times New Roman"/>
          <w:szCs w:val="24"/>
          <w:lang w:val="en-GB"/>
        </w:rPr>
        <w:t xml:space="preserve"> mean corpuscular volume</w:t>
      </w:r>
      <w:r w:rsidRPr="000C395F">
        <w:rPr>
          <w:rFonts w:cs="Times New Roman" w:hint="eastAsia"/>
          <w:szCs w:val="24"/>
          <w:lang w:val="en-GB"/>
        </w:rPr>
        <w:t>;</w:t>
      </w:r>
      <w:r w:rsidRPr="000C395F">
        <w:rPr>
          <w:rFonts w:cs="Times New Roman" w:hint="eastAsia"/>
          <w:szCs w:val="24"/>
        </w:rPr>
        <w:t xml:space="preserve"> PLT:</w:t>
      </w:r>
      <w:r w:rsidRPr="000C395F">
        <w:rPr>
          <w:rFonts w:cs="Times New Roman"/>
          <w:szCs w:val="24"/>
          <w:lang w:val="en-GB"/>
        </w:rPr>
        <w:t xml:space="preserve"> platelets</w:t>
      </w:r>
      <w:r w:rsidRPr="000C395F">
        <w:rPr>
          <w:rFonts w:cs="Times New Roman" w:hint="eastAsia"/>
          <w:szCs w:val="24"/>
          <w:lang w:val="en-GB"/>
        </w:rPr>
        <w:t>;</w:t>
      </w:r>
      <w:r w:rsidRPr="000C395F">
        <w:rPr>
          <w:rFonts w:cs="Times New Roman" w:hint="eastAsia"/>
          <w:szCs w:val="24"/>
        </w:rPr>
        <w:t xml:space="preserve"> CRP:</w:t>
      </w:r>
      <w:r w:rsidRPr="000C395F">
        <w:rPr>
          <w:rFonts w:cs="Times New Roman"/>
          <w:szCs w:val="24"/>
          <w:lang w:val="en-GB"/>
        </w:rPr>
        <w:t xml:space="preserve"> C-reactive protein</w:t>
      </w:r>
      <w:r w:rsidRPr="000C395F">
        <w:rPr>
          <w:rFonts w:cs="Times New Roman" w:hint="eastAsia"/>
          <w:szCs w:val="24"/>
          <w:lang w:val="en-GB"/>
        </w:rPr>
        <w:t>;</w:t>
      </w:r>
      <w:r w:rsidRPr="000C395F">
        <w:rPr>
          <w:rFonts w:cs="Times New Roman"/>
          <w:szCs w:val="24"/>
        </w:rPr>
        <w:t xml:space="preserve"> HbA1c</w:t>
      </w:r>
      <w:r w:rsidRPr="000C395F">
        <w:rPr>
          <w:rFonts w:cs="Times New Roman" w:hint="eastAsia"/>
          <w:szCs w:val="24"/>
        </w:rPr>
        <w:t xml:space="preserve">: </w:t>
      </w:r>
      <w:proofErr w:type="spellStart"/>
      <w:r w:rsidRPr="000C395F">
        <w:rPr>
          <w:rFonts w:cs="Times New Roman"/>
          <w:szCs w:val="24"/>
          <w:lang w:val="en-GB"/>
        </w:rPr>
        <w:t>hemoglobin</w:t>
      </w:r>
      <w:proofErr w:type="spellEnd"/>
      <w:r w:rsidRPr="000C395F">
        <w:rPr>
          <w:rFonts w:cs="Times New Roman"/>
          <w:szCs w:val="24"/>
          <w:lang w:val="en-GB"/>
        </w:rPr>
        <w:t xml:space="preserve"> A1c</w:t>
      </w:r>
      <w:r w:rsidRPr="000C395F">
        <w:rPr>
          <w:rFonts w:cs="Times New Roman" w:hint="eastAsia"/>
          <w:szCs w:val="24"/>
          <w:lang w:val="en-GB"/>
        </w:rPr>
        <w:t>;</w:t>
      </w:r>
      <w:r w:rsidRPr="000C395F">
        <w:rPr>
          <w:rFonts w:cs="Times New Roman" w:hint="eastAsia"/>
          <w:szCs w:val="24"/>
        </w:rPr>
        <w:t xml:space="preserve"> BUN:</w:t>
      </w:r>
      <w:r w:rsidRPr="000C395F">
        <w:rPr>
          <w:rFonts w:cs="Times New Roman"/>
          <w:szCs w:val="24"/>
          <w:lang w:val="en-GB"/>
        </w:rPr>
        <w:t xml:space="preserve"> blood urea nitrogen</w:t>
      </w:r>
      <w:r w:rsidRPr="000C395F">
        <w:rPr>
          <w:rFonts w:cs="Times New Roman" w:hint="eastAsia"/>
          <w:szCs w:val="24"/>
          <w:lang w:val="en-GB"/>
        </w:rPr>
        <w:t>;</w:t>
      </w:r>
      <w:r w:rsidRPr="000C395F">
        <w:rPr>
          <w:rFonts w:cs="Times New Roman"/>
          <w:szCs w:val="24"/>
        </w:rPr>
        <w:t xml:space="preserve"> TC</w:t>
      </w:r>
      <w:r w:rsidRPr="000C395F">
        <w:rPr>
          <w:rFonts w:cs="Times New Roman" w:hint="eastAsia"/>
          <w:szCs w:val="24"/>
        </w:rPr>
        <w:t>: total cholesterol;</w:t>
      </w:r>
      <w:r w:rsidRPr="000C395F">
        <w:rPr>
          <w:rFonts w:cs="Times New Roman"/>
          <w:szCs w:val="24"/>
        </w:rPr>
        <w:t xml:space="preserve"> HDL</w:t>
      </w:r>
      <w:r w:rsidRPr="000C395F">
        <w:rPr>
          <w:rFonts w:cs="Times New Roman" w:hint="eastAsia"/>
          <w:szCs w:val="24"/>
        </w:rPr>
        <w:t>:</w:t>
      </w:r>
      <w:r w:rsidRPr="000C395F">
        <w:rPr>
          <w:rFonts w:cs="Times New Roman"/>
          <w:szCs w:val="24"/>
          <w:lang w:val="en-GB"/>
        </w:rPr>
        <w:t xml:space="preserve"> high-density lipoprotein</w:t>
      </w:r>
      <w:r w:rsidRPr="000C395F">
        <w:rPr>
          <w:rFonts w:cs="Times New Roman" w:hint="eastAsia"/>
          <w:szCs w:val="24"/>
          <w:lang w:val="en-GB"/>
        </w:rPr>
        <w:t>;</w:t>
      </w:r>
      <w:r w:rsidRPr="000C395F">
        <w:rPr>
          <w:rFonts w:cs="Times New Roman"/>
          <w:szCs w:val="24"/>
        </w:rPr>
        <w:t xml:space="preserve"> LDL</w:t>
      </w:r>
      <w:r w:rsidRPr="000C395F">
        <w:rPr>
          <w:rFonts w:cs="Times New Roman" w:hint="eastAsia"/>
          <w:szCs w:val="24"/>
        </w:rPr>
        <w:t>:</w:t>
      </w:r>
      <w:r w:rsidRPr="000C395F">
        <w:rPr>
          <w:rFonts w:cs="Times New Roman"/>
          <w:szCs w:val="24"/>
          <w:lang w:val="en-GB"/>
        </w:rPr>
        <w:t xml:space="preserve"> low-density lipoprotein</w:t>
      </w:r>
      <w:r w:rsidRPr="000C395F">
        <w:rPr>
          <w:rFonts w:cs="Times New Roman" w:hint="eastAsia"/>
          <w:szCs w:val="24"/>
          <w:lang w:val="en-GB"/>
        </w:rPr>
        <w:t>;</w:t>
      </w:r>
      <w:r w:rsidRPr="000C395F">
        <w:rPr>
          <w:rFonts w:cs="Times New Roman"/>
          <w:szCs w:val="24"/>
        </w:rPr>
        <w:t xml:space="preserve"> TG</w:t>
      </w:r>
      <w:r w:rsidRPr="000C395F">
        <w:rPr>
          <w:rFonts w:cs="Times New Roman" w:hint="eastAsia"/>
          <w:szCs w:val="24"/>
        </w:rPr>
        <w:t>:</w:t>
      </w:r>
      <w:r w:rsidRPr="000C395F">
        <w:rPr>
          <w:rFonts w:cs="Times New Roman"/>
          <w:szCs w:val="24"/>
          <w:lang w:val="en-GB"/>
        </w:rPr>
        <w:t xml:space="preserve"> </w:t>
      </w:r>
      <w:r w:rsidRPr="000C395F">
        <w:rPr>
          <w:rFonts w:cs="Times New Roman"/>
          <w:szCs w:val="24"/>
        </w:rPr>
        <w:t>triglycerides</w:t>
      </w:r>
      <w:r w:rsidRPr="000C395F">
        <w:rPr>
          <w:rFonts w:cs="Times New Roman" w:hint="eastAsia"/>
          <w:szCs w:val="24"/>
          <w:lang w:val="en-GB"/>
        </w:rPr>
        <w:t>;</w:t>
      </w:r>
      <w:r w:rsidRPr="000C395F">
        <w:rPr>
          <w:rFonts w:cs="Times New Roman"/>
          <w:szCs w:val="24"/>
        </w:rPr>
        <w:t xml:space="preserve"> </w:t>
      </w:r>
      <w:r w:rsidRPr="000C395F">
        <w:rPr>
          <w:rFonts w:cs="Times New Roman"/>
          <w:szCs w:val="24"/>
          <w:lang w:val="en-GB"/>
        </w:rPr>
        <w:t>RC</w:t>
      </w:r>
      <w:r w:rsidRPr="000C395F">
        <w:rPr>
          <w:rFonts w:cs="Times New Roman" w:hint="eastAsia"/>
          <w:szCs w:val="24"/>
          <w:lang w:val="en-GB"/>
        </w:rPr>
        <w:t>:</w:t>
      </w:r>
      <w:r w:rsidRPr="000C395F">
        <w:rPr>
          <w:rFonts w:cs="Times New Roman"/>
          <w:szCs w:val="24"/>
          <w:lang w:val="en-GB"/>
        </w:rPr>
        <w:t xml:space="preserve"> residual cholesterol</w:t>
      </w:r>
      <w:r w:rsidRPr="000C395F">
        <w:rPr>
          <w:rFonts w:cs="Times New Roman" w:hint="eastAsia"/>
          <w:szCs w:val="24"/>
          <w:lang w:val="en-GB"/>
        </w:rPr>
        <w:t>;</w:t>
      </w:r>
      <w:r w:rsidRPr="000C395F">
        <w:rPr>
          <w:rFonts w:cs="Times New Roman"/>
          <w:szCs w:val="24"/>
          <w:lang w:val="en-GB"/>
        </w:rPr>
        <w:t xml:space="preserve"> BMI</w:t>
      </w:r>
      <w:r w:rsidRPr="000C395F">
        <w:rPr>
          <w:rFonts w:cs="Times New Roman" w:hint="eastAsia"/>
          <w:szCs w:val="24"/>
          <w:lang w:val="en-GB"/>
        </w:rPr>
        <w:t>:</w:t>
      </w:r>
      <w:r w:rsidRPr="000C395F">
        <w:rPr>
          <w:rFonts w:cs="Times New Roman"/>
          <w:szCs w:val="24"/>
          <w:lang w:val="en-GB"/>
        </w:rPr>
        <w:t xml:space="preserve"> body mass index</w:t>
      </w:r>
      <w:r w:rsidRPr="000C395F">
        <w:rPr>
          <w:rFonts w:cs="Times New Roman" w:hint="eastAsia"/>
          <w:szCs w:val="24"/>
          <w:lang w:val="en-GB"/>
        </w:rPr>
        <w:t>;</w:t>
      </w:r>
      <w:r w:rsidRPr="000C395F">
        <w:rPr>
          <w:rFonts w:cs="Times New Roman" w:hint="eastAsia"/>
          <w:szCs w:val="24"/>
        </w:rPr>
        <w:t xml:space="preserve"> CVAI: Chinese Visceral Adiposity Index</w:t>
      </w:r>
      <w:r w:rsidRPr="000C395F">
        <w:rPr>
          <w:rFonts w:cs="Times New Roman" w:hint="eastAsia"/>
          <w:szCs w:val="24"/>
          <w:lang w:val="en-GB"/>
        </w:rPr>
        <w:t xml:space="preserve"> </w:t>
      </w:r>
    </w:p>
    <w:p w14:paraId="3D176A46" w14:textId="77777777" w:rsidR="000C395F" w:rsidRPr="000C395F" w:rsidRDefault="000C395F" w:rsidP="000C395F">
      <w:pPr>
        <w:jc w:val="both"/>
        <w:rPr>
          <w:rFonts w:cs="Times New Roman"/>
          <w:szCs w:val="24"/>
          <w:lang w:val="en-GB"/>
        </w:rPr>
      </w:pPr>
    </w:p>
    <w:p w14:paraId="4654D67F" w14:textId="16715852" w:rsidR="000C395F" w:rsidRPr="000C395F" w:rsidRDefault="000C395F" w:rsidP="000C395F">
      <w:pPr>
        <w:jc w:val="both"/>
        <w:rPr>
          <w:rFonts w:cs="Times New Roman"/>
          <w:szCs w:val="24"/>
        </w:rPr>
      </w:pPr>
      <w:bookmarkStart w:id="1" w:name="_Hlk175662006"/>
      <w:r w:rsidRPr="000C395F">
        <w:rPr>
          <w:rFonts w:cs="Times New Roman" w:hint="eastAsia"/>
          <w:szCs w:val="24"/>
          <w:lang w:val="en-GB"/>
        </w:rPr>
        <w:t>Supplementary Table 2 Odds ratios and 95 % confidence intervals of the menopaus</w:t>
      </w:r>
      <w:r w:rsidR="000723E7">
        <w:rPr>
          <w:rFonts w:cs="Times New Roman" w:hint="eastAsia"/>
          <w:szCs w:val="24"/>
          <w:lang w:val="en-GB" w:eastAsia="zh-CN"/>
        </w:rPr>
        <w:t>al status</w:t>
      </w:r>
      <w:r w:rsidRPr="000C395F">
        <w:rPr>
          <w:rFonts w:cs="Times New Roman" w:hint="eastAsia"/>
          <w:szCs w:val="24"/>
          <w:lang w:val="en-GB"/>
        </w:rPr>
        <w:t xml:space="preserve"> by quartiles of CVAI with exclusion of participants with CVD</w:t>
      </w:r>
      <w:r w:rsidR="005A03C1">
        <w:rPr>
          <w:rFonts w:cs="Times New Roman" w:hint="eastAsia"/>
          <w:szCs w:val="24"/>
          <w:lang w:val="en-GB" w:eastAsia="zh-CN"/>
        </w:rPr>
        <w:t xml:space="preserve"> in the CHARLS cohort</w:t>
      </w:r>
      <w:bookmarkEnd w:id="1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292"/>
        <w:gridCol w:w="521"/>
        <w:gridCol w:w="1379"/>
        <w:gridCol w:w="521"/>
        <w:gridCol w:w="1379"/>
        <w:gridCol w:w="609"/>
        <w:gridCol w:w="1379"/>
        <w:gridCol w:w="609"/>
      </w:tblGrid>
      <w:tr w:rsidR="000C395F" w:rsidRPr="000C395F" w14:paraId="0D7D8A59" w14:textId="77777777" w:rsidTr="008805A0">
        <w:trPr>
          <w:trHeight w:val="300"/>
        </w:trPr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A286" w14:textId="77777777" w:rsidR="000C395F" w:rsidRPr="000C395F" w:rsidRDefault="000C395F" w:rsidP="000C395F">
            <w:pPr>
              <w:jc w:val="both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C71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 w:hint="eastAsia"/>
                <w:szCs w:val="24"/>
              </w:rPr>
              <w:t>C</w:t>
            </w:r>
            <w:r w:rsidRPr="000C395F">
              <w:rPr>
                <w:rFonts w:cs="Times New Roman"/>
                <w:szCs w:val="24"/>
              </w:rPr>
              <w:t>rude model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CA7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Model 1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526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Model 2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1A5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Model 3</w:t>
            </w:r>
          </w:p>
        </w:tc>
      </w:tr>
      <w:tr w:rsidR="000C395F" w:rsidRPr="000C395F" w14:paraId="0EFED6B7" w14:textId="77777777" w:rsidTr="008805A0">
        <w:trPr>
          <w:trHeight w:val="300"/>
        </w:trPr>
        <w:tc>
          <w:tcPr>
            <w:tcW w:w="104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2CC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 w:hint="eastAsia"/>
                <w:szCs w:val="24"/>
              </w:rPr>
              <w:t>CVAI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D43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95%CI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25FA" w14:textId="77777777" w:rsidR="000C395F" w:rsidRPr="000C395F" w:rsidRDefault="000C395F" w:rsidP="000C395F">
            <w:pPr>
              <w:jc w:val="both"/>
              <w:rPr>
                <w:rFonts w:cs="Times New Roman"/>
                <w:i/>
                <w:iCs/>
                <w:szCs w:val="24"/>
              </w:rPr>
            </w:pPr>
            <w:r w:rsidRPr="000C395F">
              <w:rPr>
                <w:rFonts w:cs="Times New Roman"/>
                <w:i/>
                <w:iCs/>
                <w:szCs w:val="24"/>
              </w:rPr>
              <w:t>P</w:t>
            </w:r>
          </w:p>
        </w:tc>
        <w:tc>
          <w:tcPr>
            <w:tcW w:w="69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E14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95%CI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4B7E" w14:textId="77777777" w:rsidR="000C395F" w:rsidRPr="000C395F" w:rsidRDefault="000C395F" w:rsidP="000C395F">
            <w:pPr>
              <w:jc w:val="both"/>
              <w:rPr>
                <w:rFonts w:cs="Times New Roman"/>
                <w:i/>
                <w:iCs/>
                <w:szCs w:val="24"/>
              </w:rPr>
            </w:pPr>
            <w:r w:rsidRPr="000C395F">
              <w:rPr>
                <w:rFonts w:cs="Times New Roman" w:hint="eastAsia"/>
                <w:i/>
                <w:iCs/>
                <w:szCs w:val="24"/>
              </w:rPr>
              <w:t>P</w:t>
            </w:r>
          </w:p>
        </w:tc>
        <w:tc>
          <w:tcPr>
            <w:tcW w:w="69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ED6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95%CI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4179" w14:textId="77777777" w:rsidR="000C395F" w:rsidRPr="000C395F" w:rsidRDefault="000C395F" w:rsidP="000C395F">
            <w:pPr>
              <w:jc w:val="both"/>
              <w:rPr>
                <w:rFonts w:cs="Times New Roman"/>
                <w:i/>
                <w:iCs/>
                <w:szCs w:val="24"/>
              </w:rPr>
            </w:pPr>
            <w:r w:rsidRPr="000C395F">
              <w:rPr>
                <w:rFonts w:cs="Times New Roman"/>
                <w:i/>
                <w:iCs/>
                <w:szCs w:val="24"/>
              </w:rPr>
              <w:t>P</w:t>
            </w:r>
          </w:p>
        </w:tc>
        <w:tc>
          <w:tcPr>
            <w:tcW w:w="69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6E8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95%CI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64B9" w14:textId="77777777" w:rsidR="000C395F" w:rsidRPr="000C395F" w:rsidRDefault="000C395F" w:rsidP="000C395F">
            <w:pPr>
              <w:jc w:val="both"/>
              <w:rPr>
                <w:rFonts w:cs="Times New Roman"/>
                <w:i/>
                <w:iCs/>
                <w:szCs w:val="24"/>
              </w:rPr>
            </w:pPr>
            <w:r w:rsidRPr="000C395F">
              <w:rPr>
                <w:rFonts w:cs="Times New Roman"/>
                <w:i/>
                <w:iCs/>
                <w:szCs w:val="24"/>
              </w:rPr>
              <w:t>P</w:t>
            </w:r>
          </w:p>
        </w:tc>
      </w:tr>
      <w:tr w:rsidR="000C395F" w:rsidRPr="000C395F" w14:paraId="2C88FAB4" w14:textId="77777777" w:rsidTr="008805A0">
        <w:trPr>
          <w:trHeight w:val="300"/>
        </w:trPr>
        <w:tc>
          <w:tcPr>
            <w:tcW w:w="1047" w:type="pct"/>
            <w:shd w:val="clear" w:color="auto" w:fill="auto"/>
            <w:noWrap/>
            <w:vAlign w:val="bottom"/>
            <w:hideMark/>
          </w:tcPr>
          <w:p w14:paraId="617FE53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Q1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289A52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ref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7590D2A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4FED5D0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ref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6017C88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0B742F0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ref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33D909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6BE0B14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ref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5FE6C2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072FC6BB" w14:textId="77777777" w:rsidTr="008805A0">
        <w:trPr>
          <w:trHeight w:val="300"/>
        </w:trPr>
        <w:tc>
          <w:tcPr>
            <w:tcW w:w="1047" w:type="pct"/>
            <w:shd w:val="clear" w:color="auto" w:fill="auto"/>
            <w:noWrap/>
            <w:vAlign w:val="bottom"/>
            <w:hideMark/>
          </w:tcPr>
          <w:p w14:paraId="1E0684A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Q2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B1B325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1.09(0.62,1.92)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5D67E8C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0.77</w:t>
            </w: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765945B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1.56(0.82, 2.94)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59D3BB1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0.17</w:t>
            </w: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2ABD644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1.77(0.90, 3.48)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EBBF7F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0.10</w:t>
            </w: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4C249D3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1.76(0.89, 3.47)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3B022B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0.10</w:t>
            </w:r>
          </w:p>
        </w:tc>
      </w:tr>
      <w:tr w:rsidR="000C395F" w:rsidRPr="000C395F" w14:paraId="17F938A3" w14:textId="77777777" w:rsidTr="008805A0">
        <w:trPr>
          <w:trHeight w:val="300"/>
        </w:trPr>
        <w:tc>
          <w:tcPr>
            <w:tcW w:w="1047" w:type="pct"/>
            <w:shd w:val="clear" w:color="auto" w:fill="auto"/>
            <w:noWrap/>
            <w:vAlign w:val="bottom"/>
            <w:hideMark/>
          </w:tcPr>
          <w:p w14:paraId="4EE7B30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Q3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9CBC4C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1.35(0.76,2.40)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0948A05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0.31</w:t>
            </w: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423D181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2.39(1.13, 5.05)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3CD1A09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0.02</w:t>
            </w: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510B8FB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2.99(1.29, 6.93)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395097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0.01</w:t>
            </w: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4798031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2.95(1.27, 6.85)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DBBC82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0.01</w:t>
            </w:r>
          </w:p>
        </w:tc>
      </w:tr>
      <w:tr w:rsidR="000C395F" w:rsidRPr="000C395F" w14:paraId="0B00EA9C" w14:textId="77777777" w:rsidTr="008805A0">
        <w:trPr>
          <w:trHeight w:val="300"/>
        </w:trPr>
        <w:tc>
          <w:tcPr>
            <w:tcW w:w="1047" w:type="pct"/>
            <w:shd w:val="clear" w:color="auto" w:fill="auto"/>
            <w:noWrap/>
            <w:vAlign w:val="bottom"/>
            <w:hideMark/>
          </w:tcPr>
          <w:p w14:paraId="4EFE83D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Q4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15153CB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1.48(0.83,2.65)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6AC69E8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0.19</w:t>
            </w: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60BD8D4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4.08(1.43,11.65)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62E1684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0.01</w:t>
            </w: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7C697DC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5.59(1.71,18.27)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60BE26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0.004</w:t>
            </w: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40FAA8B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5.38(1.64,17.62)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B287AE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0.01</w:t>
            </w:r>
          </w:p>
        </w:tc>
      </w:tr>
      <w:tr w:rsidR="000C395F" w:rsidRPr="000C395F" w14:paraId="297782ED" w14:textId="77777777" w:rsidTr="008805A0">
        <w:trPr>
          <w:trHeight w:val="300"/>
        </w:trPr>
        <w:tc>
          <w:tcPr>
            <w:tcW w:w="1047" w:type="pct"/>
            <w:shd w:val="clear" w:color="auto" w:fill="auto"/>
            <w:noWrap/>
            <w:vAlign w:val="bottom"/>
            <w:hideMark/>
          </w:tcPr>
          <w:p w14:paraId="3D3516B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 w:hint="eastAsia"/>
                <w:i/>
                <w:iCs/>
                <w:szCs w:val="24"/>
              </w:rPr>
              <w:t>P</w:t>
            </w:r>
            <w:r w:rsidRPr="000C395F">
              <w:rPr>
                <w:rFonts w:cs="Times New Roman"/>
                <w:szCs w:val="24"/>
              </w:rPr>
              <w:t xml:space="preserve"> for trend</w:t>
            </w:r>
            <w:r w:rsidRPr="000C395F">
              <w:rPr>
                <w:rFonts w:cs="Times New Roman" w:hint="eastAsia"/>
                <w:szCs w:val="24"/>
              </w:rPr>
              <w:t xml:space="preserve"> </w:t>
            </w:r>
            <w:r w:rsidRPr="000C395F">
              <w:rPr>
                <w:rFonts w:cs="Times New Roman"/>
                <w:szCs w:val="24"/>
              </w:rPr>
              <w:t>(Median value)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38B6807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4C6A4DD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0.14</w:t>
            </w: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2538DBF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115B68A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0.01</w:t>
            </w: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7ACB756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A65133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0.003</w:t>
            </w:r>
          </w:p>
        </w:tc>
        <w:tc>
          <w:tcPr>
            <w:tcW w:w="699" w:type="pct"/>
            <w:shd w:val="clear" w:color="auto" w:fill="auto"/>
            <w:noWrap/>
            <w:vAlign w:val="bottom"/>
            <w:hideMark/>
          </w:tcPr>
          <w:p w14:paraId="429E1FF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73DD09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0.004</w:t>
            </w:r>
          </w:p>
        </w:tc>
      </w:tr>
    </w:tbl>
    <w:p w14:paraId="68E68AAC" w14:textId="77777777" w:rsidR="000C395F" w:rsidRPr="000C395F" w:rsidRDefault="000C395F" w:rsidP="000C395F">
      <w:pPr>
        <w:jc w:val="both"/>
        <w:rPr>
          <w:rFonts w:cs="Times New Roman"/>
          <w:szCs w:val="24"/>
          <w:lang w:val="en-GB"/>
        </w:rPr>
      </w:pPr>
      <w:r w:rsidRPr="000C395F">
        <w:rPr>
          <w:rFonts w:cs="Times New Roman" w:hint="eastAsia"/>
          <w:szCs w:val="24"/>
        </w:rPr>
        <w:t>Crude model was adjusted for CVAIQ. Model 1 was adjusted for age, education, smoke, drink, marital status, BMI, DM, hypertension, and dyslipidemia based on Crude model. Model 2 was adjusted for LDL (mg/dL), TG (mg/dL), HDL (mg/dL), and TC (mg/dL) based on Model 1. Model 3 was adjusted for glucose (mg/dL), creatinine (mg/dL), and uric acid (mg/dL) based on Model 2. P for trend was calculated by taking the median of each quartile of CVAI.</w:t>
      </w:r>
    </w:p>
    <w:p w14:paraId="6F62DABF" w14:textId="77777777" w:rsidR="000C395F" w:rsidRPr="000C395F" w:rsidRDefault="000C395F" w:rsidP="000C395F">
      <w:pPr>
        <w:jc w:val="both"/>
        <w:rPr>
          <w:rFonts w:cs="Times New Roman"/>
          <w:szCs w:val="24"/>
          <w:lang w:val="en-GB"/>
        </w:rPr>
      </w:pPr>
    </w:p>
    <w:p w14:paraId="3E6ED1AA" w14:textId="77777777" w:rsidR="000C395F" w:rsidRPr="000C395F" w:rsidRDefault="000C395F" w:rsidP="000C395F">
      <w:pPr>
        <w:jc w:val="both"/>
        <w:rPr>
          <w:rFonts w:cs="Times New Roman"/>
          <w:szCs w:val="24"/>
          <w:lang w:val="en-GB"/>
        </w:rPr>
      </w:pPr>
    </w:p>
    <w:p w14:paraId="3C6E3F66" w14:textId="77777777" w:rsidR="000C395F" w:rsidRPr="000C395F" w:rsidRDefault="000C395F" w:rsidP="000C395F">
      <w:pPr>
        <w:jc w:val="both"/>
        <w:rPr>
          <w:rFonts w:cs="Times New Roman"/>
          <w:szCs w:val="24"/>
          <w:lang w:val="en-GB"/>
        </w:rPr>
      </w:pPr>
    </w:p>
    <w:p w14:paraId="6C830152" w14:textId="77777777" w:rsidR="000C395F" w:rsidRPr="000C395F" w:rsidRDefault="000C395F" w:rsidP="000C395F">
      <w:pPr>
        <w:jc w:val="both"/>
        <w:rPr>
          <w:rFonts w:cs="Times New Roman"/>
          <w:szCs w:val="24"/>
          <w:lang w:val="en-GB"/>
        </w:rPr>
      </w:pPr>
    </w:p>
    <w:p w14:paraId="78D69BC0" w14:textId="1DB285F8" w:rsidR="000C395F" w:rsidRPr="000C395F" w:rsidRDefault="000C395F" w:rsidP="000C395F">
      <w:pPr>
        <w:jc w:val="both"/>
        <w:rPr>
          <w:rFonts w:cs="Times New Roman"/>
          <w:szCs w:val="24"/>
          <w:lang w:val="en-GB"/>
        </w:rPr>
      </w:pPr>
      <w:bookmarkStart w:id="2" w:name="_Hlk175662022"/>
      <w:r w:rsidRPr="000C395F">
        <w:rPr>
          <w:rFonts w:cs="Times New Roman" w:hint="eastAsia"/>
          <w:szCs w:val="24"/>
          <w:lang w:val="en-GB"/>
        </w:rPr>
        <w:t>Supplementary Table 3 Odds ratios and 95 % confidence intervals of menopaus</w:t>
      </w:r>
      <w:r w:rsidR="000723E7">
        <w:rPr>
          <w:rFonts w:cs="Times New Roman" w:hint="eastAsia"/>
          <w:szCs w:val="24"/>
          <w:lang w:val="en-GB" w:eastAsia="zh-CN"/>
        </w:rPr>
        <w:t>al status</w:t>
      </w:r>
      <w:r w:rsidRPr="000C395F">
        <w:rPr>
          <w:rFonts w:cs="Times New Roman" w:hint="eastAsia"/>
          <w:szCs w:val="24"/>
          <w:lang w:val="en-GB"/>
        </w:rPr>
        <w:t xml:space="preserve"> by quartiles of CVAI with exclusion of participants with hypertension</w:t>
      </w:r>
      <w:r w:rsidR="005A03C1">
        <w:rPr>
          <w:rFonts w:cs="Times New Roman" w:hint="eastAsia"/>
          <w:szCs w:val="24"/>
          <w:lang w:val="en-GB" w:eastAsia="zh-CN"/>
        </w:rPr>
        <w:t xml:space="preserve"> in the CHARLS cohort</w:t>
      </w:r>
    </w:p>
    <w:bookmarkEnd w:id="2"/>
    <w:tbl>
      <w:tblPr>
        <w:tblW w:w="5000" w:type="pct"/>
        <w:tblLook w:val="04A0" w:firstRow="1" w:lastRow="0" w:firstColumn="1" w:lastColumn="0" w:noHBand="0" w:noVBand="1"/>
      </w:tblPr>
      <w:tblGrid>
        <w:gridCol w:w="2109"/>
        <w:gridCol w:w="1304"/>
        <w:gridCol w:w="525"/>
        <w:gridCol w:w="1348"/>
        <w:gridCol w:w="525"/>
        <w:gridCol w:w="1392"/>
        <w:gridCol w:w="613"/>
        <w:gridCol w:w="1348"/>
        <w:gridCol w:w="613"/>
      </w:tblGrid>
      <w:tr w:rsidR="000C395F" w:rsidRPr="000C395F" w14:paraId="3B4F1A07" w14:textId="77777777" w:rsidTr="008805A0">
        <w:trPr>
          <w:trHeight w:val="300"/>
        </w:trPr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036B" w14:textId="77777777" w:rsidR="000C395F" w:rsidRPr="000C395F" w:rsidRDefault="000C395F" w:rsidP="000C395F">
            <w:pPr>
              <w:jc w:val="both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04A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crude model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39E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Model 1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5EC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Model 2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09D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Model 3</w:t>
            </w:r>
          </w:p>
        </w:tc>
      </w:tr>
      <w:tr w:rsidR="000C395F" w:rsidRPr="000C395F" w14:paraId="6DAC706B" w14:textId="77777777" w:rsidTr="008805A0">
        <w:trPr>
          <w:trHeight w:val="300"/>
        </w:trPr>
        <w:tc>
          <w:tcPr>
            <w:tcW w:w="105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5CE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 w:hint="eastAsia"/>
                <w:szCs w:val="24"/>
              </w:rPr>
              <w:t>CVAI</w:t>
            </w: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F18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95%CI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1D42" w14:textId="77777777" w:rsidR="000C395F" w:rsidRPr="000C395F" w:rsidRDefault="000C395F" w:rsidP="000C395F">
            <w:pPr>
              <w:jc w:val="both"/>
              <w:rPr>
                <w:rFonts w:cs="Times New Roman"/>
                <w:i/>
                <w:iCs/>
                <w:szCs w:val="24"/>
              </w:rPr>
            </w:pPr>
            <w:r w:rsidRPr="000C395F">
              <w:rPr>
                <w:rFonts w:cs="Times New Roman" w:hint="eastAsia"/>
                <w:i/>
                <w:iCs/>
                <w:szCs w:val="24"/>
              </w:rPr>
              <w:t>P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51A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95%CI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5ED9" w14:textId="77777777" w:rsidR="000C395F" w:rsidRPr="000C395F" w:rsidRDefault="000C395F" w:rsidP="000C395F">
            <w:pPr>
              <w:jc w:val="both"/>
              <w:rPr>
                <w:rFonts w:cs="Times New Roman"/>
                <w:i/>
                <w:iCs/>
                <w:szCs w:val="24"/>
              </w:rPr>
            </w:pPr>
            <w:r w:rsidRPr="000C395F">
              <w:rPr>
                <w:rFonts w:cs="Times New Roman"/>
                <w:i/>
                <w:iCs/>
                <w:szCs w:val="24"/>
              </w:rPr>
              <w:t>P</w:t>
            </w:r>
          </w:p>
        </w:tc>
        <w:tc>
          <w:tcPr>
            <w:tcW w:w="70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6E3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95%CI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32F5" w14:textId="77777777" w:rsidR="000C395F" w:rsidRPr="000C395F" w:rsidRDefault="000C395F" w:rsidP="000C395F">
            <w:pPr>
              <w:jc w:val="both"/>
              <w:rPr>
                <w:rFonts w:cs="Times New Roman"/>
                <w:i/>
                <w:iCs/>
                <w:szCs w:val="24"/>
              </w:rPr>
            </w:pPr>
            <w:r w:rsidRPr="000C395F">
              <w:rPr>
                <w:rFonts w:cs="Times New Roman"/>
                <w:i/>
                <w:iCs/>
                <w:szCs w:val="24"/>
              </w:rPr>
              <w:t>P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9CB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95%CI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3621" w14:textId="77777777" w:rsidR="000C395F" w:rsidRPr="000C395F" w:rsidRDefault="000C395F" w:rsidP="000C395F">
            <w:pPr>
              <w:jc w:val="both"/>
              <w:rPr>
                <w:rFonts w:cs="Times New Roman"/>
                <w:i/>
                <w:iCs/>
                <w:szCs w:val="24"/>
              </w:rPr>
            </w:pPr>
            <w:r w:rsidRPr="000C395F">
              <w:rPr>
                <w:rFonts w:cs="Times New Roman"/>
                <w:i/>
                <w:iCs/>
                <w:szCs w:val="24"/>
              </w:rPr>
              <w:t>P</w:t>
            </w:r>
          </w:p>
        </w:tc>
      </w:tr>
      <w:tr w:rsidR="000C395F" w:rsidRPr="000C395F" w14:paraId="557595D5" w14:textId="77777777" w:rsidTr="008805A0">
        <w:trPr>
          <w:trHeight w:val="300"/>
        </w:trPr>
        <w:tc>
          <w:tcPr>
            <w:tcW w:w="105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61B04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Q1</w:t>
            </w:r>
          </w:p>
        </w:tc>
        <w:tc>
          <w:tcPr>
            <w:tcW w:w="66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B58ED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ref</w:t>
            </w:r>
          </w:p>
        </w:tc>
        <w:tc>
          <w:tcPr>
            <w:tcW w:w="28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363E5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8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01DD0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ref</w:t>
            </w:r>
          </w:p>
        </w:tc>
        <w:tc>
          <w:tcPr>
            <w:tcW w:w="28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893E8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06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303A2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ref</w:t>
            </w:r>
          </w:p>
        </w:tc>
        <w:tc>
          <w:tcPr>
            <w:tcW w:w="32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33A8B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8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DD017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ref</w:t>
            </w:r>
          </w:p>
        </w:tc>
        <w:tc>
          <w:tcPr>
            <w:tcW w:w="32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8E5C3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61C0296D" w14:textId="77777777" w:rsidTr="008805A0">
        <w:trPr>
          <w:trHeight w:val="300"/>
        </w:trPr>
        <w:tc>
          <w:tcPr>
            <w:tcW w:w="105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01E80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Q2</w:t>
            </w:r>
          </w:p>
        </w:tc>
        <w:tc>
          <w:tcPr>
            <w:tcW w:w="66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2EC0E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1.09(0.62,1.92)</w:t>
            </w:r>
          </w:p>
        </w:tc>
        <w:tc>
          <w:tcPr>
            <w:tcW w:w="28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AB943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0.77</w:t>
            </w:r>
          </w:p>
        </w:tc>
        <w:tc>
          <w:tcPr>
            <w:tcW w:w="68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61FF9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1.58(0.84, 2.99)</w:t>
            </w:r>
          </w:p>
        </w:tc>
        <w:tc>
          <w:tcPr>
            <w:tcW w:w="28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95FB4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0.16</w:t>
            </w:r>
          </w:p>
        </w:tc>
        <w:tc>
          <w:tcPr>
            <w:tcW w:w="706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D57C9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1.8(0.92, 3.53)</w:t>
            </w:r>
          </w:p>
        </w:tc>
        <w:tc>
          <w:tcPr>
            <w:tcW w:w="32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1A076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0.09</w:t>
            </w:r>
          </w:p>
        </w:tc>
        <w:tc>
          <w:tcPr>
            <w:tcW w:w="68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9B8E2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1.8(0.91, 3.53)</w:t>
            </w:r>
          </w:p>
        </w:tc>
        <w:tc>
          <w:tcPr>
            <w:tcW w:w="32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A958C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0.09</w:t>
            </w:r>
          </w:p>
        </w:tc>
      </w:tr>
      <w:tr w:rsidR="000C395F" w:rsidRPr="000C395F" w14:paraId="090D68B6" w14:textId="77777777" w:rsidTr="008805A0">
        <w:trPr>
          <w:trHeight w:val="300"/>
        </w:trPr>
        <w:tc>
          <w:tcPr>
            <w:tcW w:w="105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0237F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Q3</w:t>
            </w:r>
          </w:p>
        </w:tc>
        <w:tc>
          <w:tcPr>
            <w:tcW w:w="66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29611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1.35(0.76,2.40)</w:t>
            </w:r>
          </w:p>
        </w:tc>
        <w:tc>
          <w:tcPr>
            <w:tcW w:w="28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7D58F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0.31</w:t>
            </w:r>
          </w:p>
        </w:tc>
        <w:tc>
          <w:tcPr>
            <w:tcW w:w="68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CBA1E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2.42(1.15, 5.09)</w:t>
            </w:r>
          </w:p>
        </w:tc>
        <w:tc>
          <w:tcPr>
            <w:tcW w:w="28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0ED30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0.02</w:t>
            </w:r>
          </w:p>
        </w:tc>
        <w:tc>
          <w:tcPr>
            <w:tcW w:w="706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C3025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3.02(1.31, 6.96)</w:t>
            </w:r>
          </w:p>
        </w:tc>
        <w:tc>
          <w:tcPr>
            <w:tcW w:w="32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3DD06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0.01</w:t>
            </w:r>
          </w:p>
        </w:tc>
        <w:tc>
          <w:tcPr>
            <w:tcW w:w="68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70982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2.99(1.30, 6.91)</w:t>
            </w:r>
          </w:p>
        </w:tc>
        <w:tc>
          <w:tcPr>
            <w:tcW w:w="32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899B0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0.01</w:t>
            </w:r>
          </w:p>
        </w:tc>
      </w:tr>
      <w:tr w:rsidR="000C395F" w:rsidRPr="000C395F" w14:paraId="13F19B85" w14:textId="77777777" w:rsidTr="008805A0">
        <w:trPr>
          <w:trHeight w:val="300"/>
        </w:trPr>
        <w:tc>
          <w:tcPr>
            <w:tcW w:w="105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76C9A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Q4</w:t>
            </w:r>
          </w:p>
        </w:tc>
        <w:tc>
          <w:tcPr>
            <w:tcW w:w="66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2427E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1.48(0.83,2.65)</w:t>
            </w:r>
          </w:p>
        </w:tc>
        <w:tc>
          <w:tcPr>
            <w:tcW w:w="28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1C716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0.19</w:t>
            </w:r>
          </w:p>
        </w:tc>
        <w:tc>
          <w:tcPr>
            <w:tcW w:w="68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37997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4.1(1.45,11.63)</w:t>
            </w:r>
          </w:p>
        </w:tc>
        <w:tc>
          <w:tcPr>
            <w:tcW w:w="28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0776A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0.01</w:t>
            </w:r>
          </w:p>
        </w:tc>
        <w:tc>
          <w:tcPr>
            <w:tcW w:w="706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5F80E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5.57(1.71,18.12)</w:t>
            </w:r>
          </w:p>
        </w:tc>
        <w:tc>
          <w:tcPr>
            <w:tcW w:w="32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E17D3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0.004</w:t>
            </w:r>
          </w:p>
        </w:tc>
        <w:tc>
          <w:tcPr>
            <w:tcW w:w="68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8D18D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5.4(1.66,17.59)</w:t>
            </w:r>
          </w:p>
        </w:tc>
        <w:tc>
          <w:tcPr>
            <w:tcW w:w="32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FDFD7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0.01</w:t>
            </w:r>
          </w:p>
        </w:tc>
      </w:tr>
      <w:tr w:rsidR="000C395F" w:rsidRPr="000C395F" w14:paraId="30F12B01" w14:textId="77777777" w:rsidTr="008805A0">
        <w:trPr>
          <w:trHeight w:val="300"/>
        </w:trPr>
        <w:tc>
          <w:tcPr>
            <w:tcW w:w="105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F65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 w:hint="eastAsia"/>
                <w:i/>
                <w:iCs/>
                <w:szCs w:val="24"/>
              </w:rPr>
              <w:t>P</w:t>
            </w:r>
            <w:r w:rsidRPr="000C395F">
              <w:rPr>
                <w:rFonts w:cs="Times New Roman"/>
                <w:szCs w:val="24"/>
              </w:rPr>
              <w:t xml:space="preserve"> for trend</w:t>
            </w:r>
            <w:r w:rsidRPr="000C395F">
              <w:rPr>
                <w:rFonts w:cs="Times New Roman" w:hint="eastAsia"/>
                <w:szCs w:val="24"/>
              </w:rPr>
              <w:t xml:space="preserve"> </w:t>
            </w:r>
            <w:r w:rsidRPr="000C395F">
              <w:rPr>
                <w:rFonts w:cs="Times New Roman"/>
                <w:szCs w:val="24"/>
              </w:rPr>
              <w:t>(Median value)</w:t>
            </w:r>
          </w:p>
        </w:tc>
        <w:tc>
          <w:tcPr>
            <w:tcW w:w="66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23D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172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0.14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B6A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B29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0.01</w:t>
            </w:r>
          </w:p>
        </w:tc>
        <w:tc>
          <w:tcPr>
            <w:tcW w:w="70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B5E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7B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0.003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66B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2C1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0.004</w:t>
            </w:r>
          </w:p>
        </w:tc>
      </w:tr>
    </w:tbl>
    <w:p w14:paraId="2F0B905E" w14:textId="77777777" w:rsidR="000C395F" w:rsidRPr="000C395F" w:rsidRDefault="000C395F" w:rsidP="000C395F">
      <w:pPr>
        <w:jc w:val="both"/>
        <w:rPr>
          <w:rFonts w:cs="Times New Roman"/>
          <w:szCs w:val="24"/>
        </w:rPr>
      </w:pPr>
      <w:r w:rsidRPr="000C395F">
        <w:rPr>
          <w:rFonts w:cs="Times New Roman" w:hint="eastAsia"/>
          <w:szCs w:val="24"/>
        </w:rPr>
        <w:t>Crude model was adjusted for CVAIQ. Model 1 was adjusted for age, education, smoke, drink, marital status, BMI, DM, CVD, and dyslipidemia based on Crude model. Model 2 was adjusted for LDL (mg/dL), TG (mg/dL), HDL (mg/dL), and TC (mg/dL) based on Model 1. Model 3 was adjusted for glucose (mg/dL), creatinine (mg/dL), and uric acid (mg/dL) based on Model 2. P for trend was calculated by taking the median of each quartile of CVAI.</w:t>
      </w:r>
    </w:p>
    <w:p w14:paraId="69AE392B" w14:textId="77777777" w:rsidR="000C395F" w:rsidRPr="000C395F" w:rsidRDefault="000C395F" w:rsidP="000C395F">
      <w:pPr>
        <w:jc w:val="both"/>
        <w:rPr>
          <w:rFonts w:cs="Times New Roman"/>
          <w:szCs w:val="24"/>
        </w:rPr>
      </w:pPr>
    </w:p>
    <w:p w14:paraId="5BD40A59" w14:textId="36A0AB85" w:rsidR="000C395F" w:rsidRPr="000C395F" w:rsidRDefault="000C395F" w:rsidP="000C395F">
      <w:pPr>
        <w:jc w:val="both"/>
        <w:rPr>
          <w:rFonts w:cs="Times New Roman"/>
          <w:szCs w:val="24"/>
          <w:lang w:val="en-GB"/>
        </w:rPr>
      </w:pPr>
      <w:bookmarkStart w:id="3" w:name="OLE_LINK78"/>
      <w:r w:rsidRPr="000C395F">
        <w:rPr>
          <w:rFonts w:cs="Times New Roman" w:hint="eastAsia"/>
          <w:szCs w:val="24"/>
          <w:lang w:val="en-GB"/>
        </w:rPr>
        <w:t>Supplementary Table 4 Baseline c</w:t>
      </w:r>
      <w:r w:rsidRPr="000C395F">
        <w:rPr>
          <w:rFonts w:cs="Times New Roman"/>
          <w:szCs w:val="24"/>
          <w:lang w:val="en-GB"/>
        </w:rPr>
        <w:t xml:space="preserve">haracteristics of </w:t>
      </w:r>
      <w:r w:rsidRPr="000C395F">
        <w:rPr>
          <w:rFonts w:cs="Times New Roman" w:hint="eastAsia"/>
          <w:szCs w:val="24"/>
          <w:lang w:val="en-GB"/>
        </w:rPr>
        <w:t>p</w:t>
      </w:r>
      <w:r w:rsidRPr="000C395F">
        <w:rPr>
          <w:rFonts w:cs="Times New Roman"/>
          <w:szCs w:val="24"/>
          <w:lang w:val="en-GB"/>
        </w:rPr>
        <w:t xml:space="preserve">articipants </w:t>
      </w:r>
      <w:r w:rsidRPr="000C395F">
        <w:rPr>
          <w:rFonts w:cs="Times New Roman" w:hint="eastAsia"/>
          <w:szCs w:val="24"/>
          <w:lang w:val="en-GB"/>
        </w:rPr>
        <w:t>a</w:t>
      </w:r>
      <w:r w:rsidRPr="000C395F">
        <w:rPr>
          <w:rFonts w:cs="Times New Roman"/>
          <w:szCs w:val="24"/>
          <w:lang w:val="en-GB"/>
        </w:rPr>
        <w:t xml:space="preserve">ccording to </w:t>
      </w:r>
      <w:r w:rsidRPr="000C395F">
        <w:rPr>
          <w:rFonts w:cs="Times New Roman" w:hint="eastAsia"/>
          <w:szCs w:val="24"/>
          <w:lang w:val="en-GB"/>
        </w:rPr>
        <w:t>menstrual status in the NHANES (2003-2020)</w:t>
      </w:r>
      <w:bookmarkEnd w:id="3"/>
    </w:p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1982"/>
        <w:gridCol w:w="1981"/>
        <w:gridCol w:w="1756"/>
      </w:tblGrid>
      <w:tr w:rsidR="000C395F" w:rsidRPr="000C395F" w14:paraId="1A2ED3A9" w14:textId="77777777" w:rsidTr="008805A0">
        <w:trPr>
          <w:trHeight w:val="30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EF77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V</w:t>
            </w:r>
            <w:r w:rsidRPr="00A411D3">
              <w:rPr>
                <w:rFonts w:cs="Times New Roman"/>
                <w:szCs w:val="24"/>
              </w:rPr>
              <w:t>ariable</w:t>
            </w:r>
            <w:r w:rsidRPr="00A411D3">
              <w:rPr>
                <w:rFonts w:cs="Times New Roman" w:hint="eastAsia"/>
                <w:szCs w:val="24"/>
              </w:rPr>
              <w:t>s</w:t>
            </w:r>
          </w:p>
        </w:tc>
        <w:tc>
          <w:tcPr>
            <w:tcW w:w="10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A11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 w:hint="eastAsia"/>
                <w:szCs w:val="24"/>
              </w:rPr>
              <w:t>Pre-menopause</w:t>
            </w:r>
          </w:p>
        </w:tc>
        <w:tc>
          <w:tcPr>
            <w:tcW w:w="10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C8B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 w:hint="eastAsia"/>
                <w:szCs w:val="24"/>
              </w:rPr>
              <w:t>Post-menopause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15B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P</w:t>
            </w:r>
            <w:r w:rsidRPr="000C395F">
              <w:rPr>
                <w:rFonts w:cs="Times New Roman" w:hint="eastAsia"/>
                <w:szCs w:val="24"/>
              </w:rPr>
              <w:t xml:space="preserve"> </w:t>
            </w:r>
            <w:r w:rsidRPr="000C395F">
              <w:rPr>
                <w:rFonts w:cs="Times New Roman"/>
                <w:szCs w:val="24"/>
              </w:rPr>
              <w:t>value</w:t>
            </w:r>
          </w:p>
        </w:tc>
      </w:tr>
      <w:tr w:rsidR="000C395F" w:rsidRPr="000C395F" w14:paraId="5FB5CF1F" w14:textId="77777777" w:rsidTr="008805A0">
        <w:trPr>
          <w:trHeight w:val="300"/>
        </w:trPr>
        <w:tc>
          <w:tcPr>
            <w:tcW w:w="207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C241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CVAI</w:t>
            </w:r>
          </w:p>
        </w:tc>
        <w:tc>
          <w:tcPr>
            <w:tcW w:w="101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F28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107.45(1.91)</w:t>
            </w:r>
          </w:p>
        </w:tc>
        <w:tc>
          <w:tcPr>
            <w:tcW w:w="101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363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127.35(1.85)</w:t>
            </w: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101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&lt; 0.0001</w:t>
            </w:r>
          </w:p>
        </w:tc>
      </w:tr>
      <w:tr w:rsidR="000C395F" w:rsidRPr="000C395F" w14:paraId="2E9FE3E0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5CD7C701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A</w:t>
            </w:r>
            <w:r w:rsidRPr="00A411D3">
              <w:rPr>
                <w:rFonts w:cs="Times New Roman"/>
                <w:szCs w:val="24"/>
              </w:rPr>
              <w:t>ge</w:t>
            </w:r>
            <w:r w:rsidRPr="00A411D3">
              <w:rPr>
                <w:rFonts w:cs="Times New Roman" w:hint="eastAsia"/>
                <w:szCs w:val="24"/>
              </w:rPr>
              <w:t xml:space="preserve"> (years)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5CFA5D0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46.01(0.13)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0BCFFCC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53.23(0.15)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45216EA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&lt; 0.0001</w:t>
            </w:r>
          </w:p>
        </w:tc>
      </w:tr>
      <w:tr w:rsidR="000C395F" w:rsidRPr="000C395F" w14:paraId="2E599403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46F5D9F9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R</w:t>
            </w:r>
            <w:r w:rsidRPr="00A411D3">
              <w:rPr>
                <w:rFonts w:cs="Times New Roman"/>
                <w:szCs w:val="24"/>
              </w:rPr>
              <w:t>ace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60B7F7E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0CAD451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6E40285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0.01</w:t>
            </w:r>
          </w:p>
        </w:tc>
      </w:tr>
      <w:tr w:rsidR="000C395F" w:rsidRPr="000C395F" w14:paraId="114A6C9C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3D90064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bookmarkStart w:id="4" w:name="OLE_LINK66"/>
            <w:r w:rsidRPr="000C395F">
              <w:rPr>
                <w:rFonts w:cs="Times New Roman" w:hint="eastAsia"/>
                <w:szCs w:val="24"/>
              </w:rPr>
              <w:t xml:space="preserve">Non-Hispanic </w:t>
            </w:r>
            <w:bookmarkEnd w:id="4"/>
            <w:r w:rsidRPr="000C395F">
              <w:rPr>
                <w:rFonts w:cs="Times New Roman"/>
                <w:szCs w:val="24"/>
              </w:rPr>
              <w:t>white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594E1E7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595(70.21)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24F4D14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773(72.35)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5F0D037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3C9BC724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6F354CA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lastRenderedPageBreak/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 xml:space="preserve">Non-Hispanic </w:t>
            </w:r>
            <w:r w:rsidRPr="000C395F">
              <w:rPr>
                <w:rFonts w:cs="Times New Roman"/>
                <w:szCs w:val="24"/>
              </w:rPr>
              <w:t>black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6AC9798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331(11.92)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4E4917E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493(13.30)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6527A2C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57A8E9F6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3F3381A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M</w:t>
            </w:r>
            <w:r w:rsidRPr="000C395F">
              <w:rPr>
                <w:rFonts w:cs="Times New Roman"/>
                <w:szCs w:val="24"/>
              </w:rPr>
              <w:t>exican</w:t>
            </w:r>
            <w:r w:rsidRPr="000C395F">
              <w:rPr>
                <w:rFonts w:cs="Times New Roman" w:hint="eastAsia"/>
                <w:szCs w:val="24"/>
              </w:rPr>
              <w:t xml:space="preserve"> American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36029C4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278(9.27)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1D31D56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307(6.53)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1BD50EE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6C135820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062477D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O</w:t>
            </w:r>
            <w:r w:rsidRPr="000C395F">
              <w:rPr>
                <w:rFonts w:cs="Times New Roman"/>
                <w:szCs w:val="24"/>
              </w:rPr>
              <w:t>ther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4016DF3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203(8.61)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487DB52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217(7.82)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199B0B7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62C3DE2F" w14:textId="77777777" w:rsidTr="008805A0">
        <w:trPr>
          <w:trHeight w:val="300"/>
        </w:trPr>
        <w:tc>
          <w:tcPr>
            <w:tcW w:w="207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28AE8C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E</w:t>
            </w:r>
            <w:r w:rsidRPr="00A411D3">
              <w:rPr>
                <w:rFonts w:cs="Times New Roman"/>
                <w:szCs w:val="24"/>
              </w:rPr>
              <w:t>du</w:t>
            </w:r>
            <w:r w:rsidRPr="00A411D3">
              <w:rPr>
                <w:rFonts w:cs="Times New Roman" w:hint="eastAsia"/>
                <w:szCs w:val="24"/>
              </w:rPr>
              <w:t>cation years</w:t>
            </w:r>
          </w:p>
        </w:tc>
        <w:tc>
          <w:tcPr>
            <w:tcW w:w="101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BD127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1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7B393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501F0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&lt; 0.001</w:t>
            </w:r>
          </w:p>
        </w:tc>
      </w:tr>
      <w:tr w:rsidR="000C395F" w:rsidRPr="000C395F" w14:paraId="0CEDE1FA" w14:textId="77777777" w:rsidTr="008805A0">
        <w:trPr>
          <w:trHeight w:val="300"/>
        </w:trPr>
        <w:tc>
          <w:tcPr>
            <w:tcW w:w="2075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2F8E3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&lt;9 years</w:t>
            </w:r>
          </w:p>
        </w:tc>
        <w:tc>
          <w:tcPr>
            <w:tcW w:w="101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6F7EF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108(3.95)</w:t>
            </w:r>
          </w:p>
        </w:tc>
        <w:tc>
          <w:tcPr>
            <w:tcW w:w="101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6793C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183(4.20)</w:t>
            </w:r>
          </w:p>
        </w:tc>
        <w:tc>
          <w:tcPr>
            <w:tcW w:w="89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9D8B1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3E253DDA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1D02E78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9-12 years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1378BFE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514(28.80)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1A66813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741(36.54)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697810B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52B5CA36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35C2AF1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&gt;12years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08C39F2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932(67.25)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53BCA16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1096(59.26)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06890C9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7DB09577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231B5807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Partnership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6B0CD94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66F8B01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6D87616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0.003</w:t>
            </w:r>
          </w:p>
        </w:tc>
      </w:tr>
      <w:tr w:rsidR="000C395F" w:rsidRPr="000C395F" w14:paraId="47282F18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7A62E98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W</w:t>
            </w:r>
            <w:r w:rsidRPr="000C395F">
              <w:rPr>
                <w:rFonts w:cs="Times New Roman"/>
                <w:szCs w:val="24"/>
              </w:rPr>
              <w:t>ithout partner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3FA6685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532(28.68)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6DFCB7C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861(34.69)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13232AA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1E9C9167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6BA3912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Wi</w:t>
            </w:r>
            <w:r w:rsidRPr="000C395F">
              <w:rPr>
                <w:rFonts w:cs="Times New Roman"/>
                <w:szCs w:val="24"/>
              </w:rPr>
              <w:t>th partner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7D051C9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1025(71.32)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48261A4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1158(65.31)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78CAFEC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6C7161EA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7782DAFB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S</w:t>
            </w:r>
            <w:r w:rsidRPr="00A411D3">
              <w:rPr>
                <w:rFonts w:cs="Times New Roman"/>
                <w:szCs w:val="24"/>
              </w:rPr>
              <w:t>mok</w:t>
            </w:r>
            <w:r w:rsidRPr="00A411D3">
              <w:rPr>
                <w:rFonts w:cs="Times New Roman" w:hint="eastAsia"/>
                <w:szCs w:val="24"/>
              </w:rPr>
              <w:t>ing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7217C2B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149610A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5C0950E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&lt; 0.0001</w:t>
            </w:r>
          </w:p>
        </w:tc>
      </w:tr>
      <w:tr w:rsidR="000C395F" w:rsidRPr="000C395F" w14:paraId="5B97700E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54C6507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N</w:t>
            </w:r>
            <w:r w:rsidRPr="000C395F">
              <w:rPr>
                <w:rFonts w:cs="Times New Roman"/>
                <w:szCs w:val="24"/>
              </w:rPr>
              <w:t>ever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57097B7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1023(62.96)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21D31BD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1148(52.03)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3AE0C2A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285650FA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5BB2B38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F</w:t>
            </w:r>
            <w:r w:rsidRPr="000C395F">
              <w:rPr>
                <w:rFonts w:cs="Times New Roman"/>
                <w:szCs w:val="24"/>
              </w:rPr>
              <w:t>ormer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719F530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249(18.57)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084245B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427(24.15)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71781F5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1CF55AD6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126D45B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N</w:t>
            </w:r>
            <w:r w:rsidRPr="000C395F">
              <w:rPr>
                <w:rFonts w:cs="Times New Roman"/>
                <w:szCs w:val="24"/>
              </w:rPr>
              <w:t>ow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051733A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284(18.47)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66244DE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444(23.82)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19CE5DE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78D6541F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0BAA7726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A</w:t>
            </w:r>
            <w:r w:rsidRPr="00A411D3">
              <w:rPr>
                <w:rFonts w:cs="Times New Roman"/>
                <w:szCs w:val="24"/>
              </w:rPr>
              <w:t>lcohol</w:t>
            </w:r>
            <w:r w:rsidRPr="00A411D3">
              <w:rPr>
                <w:rFonts w:cs="Times New Roman" w:hint="eastAsia"/>
                <w:szCs w:val="24"/>
              </w:rPr>
              <w:t xml:space="preserve"> intake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25A9912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753215F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1D80FF7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0.01</w:t>
            </w:r>
          </w:p>
        </w:tc>
      </w:tr>
      <w:tr w:rsidR="000C395F" w:rsidRPr="000C395F" w14:paraId="43AEE1DB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516610D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N</w:t>
            </w:r>
            <w:r w:rsidRPr="000C395F">
              <w:rPr>
                <w:rFonts w:cs="Times New Roman"/>
                <w:szCs w:val="24"/>
              </w:rPr>
              <w:t>ever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539FD69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234(11.26)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35F8A00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351(13.88)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1E1FC3F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113C3EF8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271B6EB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F</w:t>
            </w:r>
            <w:r w:rsidRPr="000C395F">
              <w:rPr>
                <w:rFonts w:cs="Times New Roman"/>
                <w:szCs w:val="24"/>
              </w:rPr>
              <w:t>ormer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627257D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167(10.91)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57A191C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288(13.97)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6C62469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561ECDC8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  <w:hideMark/>
          </w:tcPr>
          <w:p w14:paraId="4F4877A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N</w:t>
            </w:r>
            <w:r w:rsidRPr="000C395F">
              <w:rPr>
                <w:rFonts w:cs="Times New Roman"/>
                <w:szCs w:val="24"/>
              </w:rPr>
              <w:t>ow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2A23070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1078(77.82)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14:paraId="1CD25F3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1244(72.15)</w:t>
            </w:r>
          </w:p>
        </w:tc>
        <w:tc>
          <w:tcPr>
            <w:tcW w:w="898" w:type="pct"/>
            <w:shd w:val="clear" w:color="auto" w:fill="auto"/>
            <w:noWrap/>
            <w:vAlign w:val="bottom"/>
            <w:hideMark/>
          </w:tcPr>
          <w:p w14:paraId="4D9B33C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4EBC1C44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76C96617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PIR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275E8AE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3.28(0.06)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71036DD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3.19(0.06)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2B9A04E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0.31</w:t>
            </w:r>
          </w:p>
        </w:tc>
      </w:tr>
      <w:tr w:rsidR="000C395F" w:rsidRPr="000C395F" w14:paraId="5CCCD361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21953592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BMI</w:t>
            </w:r>
            <w:r w:rsidRPr="00A411D3">
              <w:rPr>
                <w:rFonts w:cs="Times New Roman" w:hint="eastAsia"/>
                <w:szCs w:val="24"/>
              </w:rPr>
              <w:t xml:space="preserve"> (</w:t>
            </w:r>
            <w:r w:rsidRPr="00A411D3">
              <w:rPr>
                <w:rFonts w:cs="Times New Roman"/>
                <w:szCs w:val="24"/>
              </w:rPr>
              <w:t>kg/m²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7434E5D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29.56(0.25)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2C629E6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29.95(0.24)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5E64D1A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0.22</w:t>
            </w:r>
          </w:p>
        </w:tc>
      </w:tr>
      <w:tr w:rsidR="000C395F" w:rsidRPr="000C395F" w14:paraId="0D6C1C5F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38D621E8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lastRenderedPageBreak/>
              <w:t>WC</w:t>
            </w:r>
            <w:r w:rsidRPr="00A411D3">
              <w:rPr>
                <w:rFonts w:cs="Times New Roman" w:hint="eastAsia"/>
                <w:szCs w:val="24"/>
              </w:rPr>
              <w:t xml:space="preserve"> (cm)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09DF89D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96.50(0.56)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5FB6C3C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99.21(0.53)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0182AE7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&lt; 0.001</w:t>
            </w:r>
          </w:p>
        </w:tc>
      </w:tr>
      <w:tr w:rsidR="000C395F" w:rsidRPr="000C395F" w14:paraId="3BC336BF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078915C6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LDL (</w:t>
            </w:r>
            <w:r w:rsidRPr="00A411D3">
              <w:rPr>
                <w:rFonts w:cs="Times New Roman"/>
                <w:szCs w:val="24"/>
              </w:rPr>
              <w:t>mmol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311500D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2.95(0.03)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0DCD36B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3.28(0.03)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14B9ECE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&lt; 0.0001</w:t>
            </w:r>
          </w:p>
        </w:tc>
      </w:tr>
      <w:tr w:rsidR="000C395F" w:rsidRPr="000C395F" w14:paraId="0867BDB2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4B181C22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T</w:t>
            </w:r>
            <w:r w:rsidRPr="00A411D3">
              <w:rPr>
                <w:rFonts w:cs="Times New Roman"/>
                <w:szCs w:val="24"/>
              </w:rPr>
              <w:t>otal</w:t>
            </w:r>
            <w:r w:rsidRPr="00A411D3">
              <w:rPr>
                <w:rFonts w:cs="Times New Roman" w:hint="eastAsia"/>
                <w:szCs w:val="24"/>
              </w:rPr>
              <w:t xml:space="preserve"> </w:t>
            </w:r>
            <w:r w:rsidRPr="00A411D3">
              <w:rPr>
                <w:rFonts w:cs="Times New Roman"/>
                <w:szCs w:val="24"/>
              </w:rPr>
              <w:t>cholesterol</w:t>
            </w:r>
            <w:r w:rsidRPr="00A411D3">
              <w:rPr>
                <w:rFonts w:cs="Times New Roman" w:hint="eastAsia"/>
                <w:szCs w:val="24"/>
              </w:rPr>
              <w:t xml:space="preserve"> (</w:t>
            </w:r>
            <w:r w:rsidRPr="00A411D3">
              <w:rPr>
                <w:rFonts w:cs="Times New Roman"/>
                <w:szCs w:val="24"/>
              </w:rPr>
              <w:t>mmol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76FC254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5.07(0.04)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4230233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5.49(0.03)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4BC2BA0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&lt; 0.0001</w:t>
            </w:r>
          </w:p>
        </w:tc>
      </w:tr>
      <w:tr w:rsidR="000C395F" w:rsidRPr="000C395F" w14:paraId="6FAA3730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0EE501A6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F</w:t>
            </w:r>
            <w:r w:rsidRPr="00A411D3">
              <w:rPr>
                <w:rFonts w:cs="Times New Roman"/>
                <w:szCs w:val="24"/>
              </w:rPr>
              <w:t>ast</w:t>
            </w:r>
            <w:r w:rsidRPr="00A411D3">
              <w:rPr>
                <w:rFonts w:cs="Times New Roman" w:hint="eastAsia"/>
                <w:szCs w:val="24"/>
              </w:rPr>
              <w:t xml:space="preserve"> </w:t>
            </w:r>
            <w:r w:rsidRPr="00A411D3">
              <w:rPr>
                <w:rFonts w:cs="Times New Roman"/>
                <w:szCs w:val="24"/>
              </w:rPr>
              <w:t>triglyceride</w:t>
            </w:r>
            <w:r w:rsidRPr="00A411D3">
              <w:rPr>
                <w:rFonts w:cs="Times New Roman" w:hint="eastAsia"/>
                <w:szCs w:val="24"/>
              </w:rPr>
              <w:t xml:space="preserve"> (</w:t>
            </w:r>
            <w:r w:rsidRPr="00A411D3">
              <w:rPr>
                <w:rFonts w:cs="Times New Roman"/>
                <w:szCs w:val="24"/>
              </w:rPr>
              <w:t>mmol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027D08B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1.29(0.05)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11C2F11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1.47(0.03)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7EA7350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0.01</w:t>
            </w:r>
          </w:p>
        </w:tc>
      </w:tr>
      <w:tr w:rsidR="000C395F" w:rsidRPr="000C395F" w14:paraId="0487F0D3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70143122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HDL (</w:t>
            </w:r>
            <w:r w:rsidRPr="00A411D3">
              <w:rPr>
                <w:rFonts w:cs="Times New Roman"/>
                <w:szCs w:val="24"/>
              </w:rPr>
              <w:t>mmol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51ADD99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1.55(0.01)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15805F0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1.54(0.01)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78CA50B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0.74</w:t>
            </w:r>
          </w:p>
        </w:tc>
      </w:tr>
      <w:tr w:rsidR="000C395F" w:rsidRPr="000C395F" w14:paraId="1E16D75F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6E2E8EDD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F</w:t>
            </w:r>
            <w:r w:rsidRPr="00A411D3">
              <w:rPr>
                <w:rFonts w:cs="Times New Roman"/>
                <w:szCs w:val="24"/>
              </w:rPr>
              <w:t>ast</w:t>
            </w:r>
            <w:r w:rsidRPr="00A411D3">
              <w:rPr>
                <w:rFonts w:cs="Times New Roman" w:hint="eastAsia"/>
                <w:szCs w:val="24"/>
              </w:rPr>
              <w:t xml:space="preserve"> </w:t>
            </w:r>
            <w:r w:rsidRPr="00A411D3">
              <w:rPr>
                <w:rFonts w:cs="Times New Roman"/>
                <w:szCs w:val="24"/>
              </w:rPr>
              <w:t>glucose</w:t>
            </w:r>
            <w:r w:rsidRPr="00A411D3">
              <w:rPr>
                <w:rFonts w:cs="Times New Roman" w:hint="eastAsia"/>
                <w:szCs w:val="24"/>
              </w:rPr>
              <w:t xml:space="preserve"> (</w:t>
            </w:r>
            <w:r w:rsidRPr="00A411D3">
              <w:rPr>
                <w:rFonts w:cs="Times New Roman"/>
                <w:szCs w:val="24"/>
              </w:rPr>
              <w:t>mmol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0B2BA7A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5.62(0.04)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24CC673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5.99(0.05)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509FD0B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&lt; 0.0001</w:t>
            </w:r>
          </w:p>
        </w:tc>
      </w:tr>
      <w:tr w:rsidR="000C395F" w:rsidRPr="000C395F" w14:paraId="5F7EA9A6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6D5117A6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C</w:t>
            </w:r>
            <w:r w:rsidRPr="00A411D3">
              <w:rPr>
                <w:rFonts w:cs="Times New Roman"/>
                <w:szCs w:val="24"/>
              </w:rPr>
              <w:t>reatinine</w:t>
            </w:r>
            <w:r w:rsidRPr="00A411D3">
              <w:rPr>
                <w:rFonts w:cs="Times New Roman" w:hint="eastAsia"/>
                <w:szCs w:val="24"/>
              </w:rPr>
              <w:t xml:space="preserve"> (</w:t>
            </w:r>
            <w:proofErr w:type="spellStart"/>
            <w:r w:rsidRPr="00A411D3">
              <w:rPr>
                <w:rFonts w:cs="Times New Roman"/>
                <w:szCs w:val="24"/>
              </w:rPr>
              <w:t>umol</w:t>
            </w:r>
            <w:proofErr w:type="spellEnd"/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5B0527B9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66.20(0.54)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6FD1DE1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67.51(0.48)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6142ECA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0.05</w:t>
            </w:r>
          </w:p>
        </w:tc>
      </w:tr>
      <w:tr w:rsidR="000C395F" w:rsidRPr="000C395F" w14:paraId="40CC194B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193F285D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U</w:t>
            </w:r>
            <w:r w:rsidRPr="00A411D3">
              <w:rPr>
                <w:rFonts w:cs="Times New Roman"/>
                <w:szCs w:val="24"/>
              </w:rPr>
              <w:t>ric</w:t>
            </w:r>
            <w:r w:rsidRPr="00A411D3">
              <w:rPr>
                <w:rFonts w:cs="Times New Roman" w:hint="eastAsia"/>
                <w:szCs w:val="24"/>
              </w:rPr>
              <w:t xml:space="preserve"> </w:t>
            </w:r>
            <w:r w:rsidRPr="00A411D3">
              <w:rPr>
                <w:rFonts w:cs="Times New Roman"/>
                <w:szCs w:val="24"/>
              </w:rPr>
              <w:t>acid</w:t>
            </w:r>
            <w:r w:rsidRPr="00A411D3">
              <w:rPr>
                <w:rFonts w:cs="Times New Roman" w:hint="eastAsia"/>
                <w:szCs w:val="24"/>
              </w:rPr>
              <w:t xml:space="preserve"> (</w:t>
            </w:r>
            <w:proofErr w:type="spellStart"/>
            <w:r w:rsidRPr="00A411D3">
              <w:rPr>
                <w:rFonts w:cs="Times New Roman"/>
                <w:szCs w:val="24"/>
              </w:rPr>
              <w:t>umol</w:t>
            </w:r>
            <w:proofErr w:type="spellEnd"/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26FC303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271.75(2.21)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33D2327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295.93(2.04)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21E7484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&lt; 0.0001</w:t>
            </w:r>
          </w:p>
        </w:tc>
      </w:tr>
      <w:tr w:rsidR="000C395F" w:rsidRPr="000C395F" w14:paraId="2660C05F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70F31BC0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 w:hint="eastAsia"/>
                <w:szCs w:val="24"/>
              </w:rPr>
              <w:t>B</w:t>
            </w:r>
            <w:r w:rsidRPr="00A411D3">
              <w:rPr>
                <w:rFonts w:cs="Times New Roman"/>
                <w:szCs w:val="24"/>
              </w:rPr>
              <w:t>lood</w:t>
            </w:r>
            <w:r w:rsidRPr="00A411D3">
              <w:rPr>
                <w:rFonts w:cs="Times New Roman" w:hint="eastAsia"/>
                <w:szCs w:val="24"/>
              </w:rPr>
              <w:t xml:space="preserve"> </w:t>
            </w:r>
            <w:r w:rsidRPr="00A411D3">
              <w:rPr>
                <w:rFonts w:cs="Times New Roman"/>
                <w:szCs w:val="24"/>
              </w:rPr>
              <w:t>urea</w:t>
            </w:r>
            <w:r w:rsidRPr="00A411D3">
              <w:rPr>
                <w:rFonts w:cs="Times New Roman" w:hint="eastAsia"/>
                <w:szCs w:val="24"/>
              </w:rPr>
              <w:t xml:space="preserve"> </w:t>
            </w:r>
            <w:r w:rsidRPr="00A411D3">
              <w:rPr>
                <w:rFonts w:cs="Times New Roman"/>
                <w:szCs w:val="24"/>
              </w:rPr>
              <w:t>nitrogen</w:t>
            </w:r>
            <w:r w:rsidRPr="00A411D3">
              <w:rPr>
                <w:rFonts w:cs="Times New Roman" w:hint="eastAsia"/>
                <w:szCs w:val="24"/>
              </w:rPr>
              <w:t xml:space="preserve"> (</w:t>
            </w:r>
            <w:r w:rsidRPr="00A411D3">
              <w:rPr>
                <w:rFonts w:cs="Times New Roman"/>
                <w:szCs w:val="24"/>
              </w:rPr>
              <w:t>mmol</w:t>
            </w:r>
            <w:r w:rsidRPr="00A411D3">
              <w:rPr>
                <w:rFonts w:cs="Times New Roman" w:hint="eastAsia"/>
                <w:szCs w:val="24"/>
              </w:rPr>
              <w:t>/</w:t>
            </w:r>
            <w:r w:rsidRPr="00A411D3">
              <w:rPr>
                <w:rFonts w:cs="Times New Roman"/>
                <w:szCs w:val="24"/>
              </w:rPr>
              <w:t>L</w:t>
            </w:r>
            <w:r w:rsidRPr="00A411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397C75D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4.03(0.05)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76C23BF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4.70(0.05)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1483FBD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&lt; 0.0001</w:t>
            </w:r>
          </w:p>
        </w:tc>
      </w:tr>
      <w:tr w:rsidR="000C395F" w:rsidRPr="000C395F" w14:paraId="1A1A5198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68C0B382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Hyperlipidemia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43B3688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54BCF46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6FF80D1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&lt; 0.0001</w:t>
            </w:r>
          </w:p>
        </w:tc>
      </w:tr>
      <w:tr w:rsidR="000C395F" w:rsidRPr="000C395F" w14:paraId="1E7A8814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7EB8F6FA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No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18E7CEF5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518(33.34)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0FFB437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328(14.49)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35587B2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5D65716B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5DC31E1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Yes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216716E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1039(66.66)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0AE56F2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1692(85.51)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1EE54A7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1E9024D8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17BD01B2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CVD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48F6CBC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3EF3668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1AB14AD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&lt; 0.0001</w:t>
            </w:r>
          </w:p>
        </w:tc>
      </w:tr>
      <w:tr w:rsidR="000C395F" w:rsidRPr="000C395F" w14:paraId="2D1522B8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1AE2420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No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750C7616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1485(96.21)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7A1B1EE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1803(91.38)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7D7C855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63F82C64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1EE1AFE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Yes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5326208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72(3.79)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78BC008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217(8.62)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5F6C976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3F166F9A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42CBF575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DM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2594706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4AA8222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2F327DF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&lt; 0.0001</w:t>
            </w:r>
          </w:p>
        </w:tc>
      </w:tr>
      <w:tr w:rsidR="000C395F" w:rsidRPr="000C395F" w14:paraId="04EBAF98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5AC433B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No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3402073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1321(88.93)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4CDAD6B7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1546(81.22)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026C044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4227909D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60BC115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Yes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29F327FF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225(11.07)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7052188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474(18.78)</w:t>
            </w: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18850543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18F6466B" w14:textId="77777777" w:rsidTr="008805A0">
        <w:trPr>
          <w:trHeight w:val="300"/>
        </w:trPr>
        <w:tc>
          <w:tcPr>
            <w:tcW w:w="2075" w:type="pct"/>
            <w:shd w:val="clear" w:color="auto" w:fill="auto"/>
            <w:noWrap/>
            <w:vAlign w:val="bottom"/>
          </w:tcPr>
          <w:p w14:paraId="02E3B67F" w14:textId="77777777" w:rsidR="000C395F" w:rsidRPr="00A411D3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A411D3">
              <w:rPr>
                <w:rFonts w:cs="Times New Roman"/>
                <w:szCs w:val="24"/>
              </w:rPr>
              <w:t>Hypertension</w:t>
            </w: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74DCE95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13" w:type="pct"/>
            <w:shd w:val="clear" w:color="auto" w:fill="auto"/>
            <w:noWrap/>
            <w:vAlign w:val="bottom"/>
          </w:tcPr>
          <w:p w14:paraId="59F0D28D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14:paraId="06CA4644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&lt; 0.0001</w:t>
            </w:r>
          </w:p>
        </w:tc>
      </w:tr>
      <w:tr w:rsidR="000C395F" w:rsidRPr="000C395F" w14:paraId="004CC949" w14:textId="77777777" w:rsidTr="008805A0">
        <w:trPr>
          <w:trHeight w:val="300"/>
        </w:trPr>
        <w:tc>
          <w:tcPr>
            <w:tcW w:w="2075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3AF834B0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No</w:t>
            </w:r>
          </w:p>
        </w:tc>
        <w:tc>
          <w:tcPr>
            <w:tcW w:w="1013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5F0A1828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1090(71.26)</w:t>
            </w:r>
          </w:p>
        </w:tc>
        <w:tc>
          <w:tcPr>
            <w:tcW w:w="1013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214D96AB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983(53.35)</w:t>
            </w:r>
          </w:p>
        </w:tc>
        <w:tc>
          <w:tcPr>
            <w:tcW w:w="898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3899D352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C395F" w:rsidRPr="000C395F" w14:paraId="414E7EBF" w14:textId="77777777" w:rsidTr="008805A0">
        <w:trPr>
          <w:trHeight w:val="300"/>
        </w:trPr>
        <w:tc>
          <w:tcPr>
            <w:tcW w:w="207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D2967E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 xml:space="preserve">    </w:t>
            </w:r>
            <w:r w:rsidRPr="000C395F">
              <w:rPr>
                <w:rFonts w:cs="Times New Roman" w:hint="eastAsia"/>
                <w:szCs w:val="24"/>
              </w:rPr>
              <w:t>Yes</w:t>
            </w:r>
          </w:p>
        </w:tc>
        <w:tc>
          <w:tcPr>
            <w:tcW w:w="101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E41041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467(28.74)</w:t>
            </w:r>
          </w:p>
        </w:tc>
        <w:tc>
          <w:tcPr>
            <w:tcW w:w="101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50637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  <w:r w:rsidRPr="000C395F">
              <w:rPr>
                <w:rFonts w:cs="Times New Roman"/>
                <w:szCs w:val="24"/>
              </w:rPr>
              <w:t>1037(46.65)</w:t>
            </w:r>
          </w:p>
        </w:tc>
        <w:tc>
          <w:tcPr>
            <w:tcW w:w="8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0545AC" w14:textId="77777777" w:rsidR="000C395F" w:rsidRPr="000C395F" w:rsidRDefault="000C395F" w:rsidP="000C395F">
            <w:pPr>
              <w:jc w:val="both"/>
              <w:rPr>
                <w:rFonts w:cs="Times New Roman"/>
                <w:szCs w:val="24"/>
              </w:rPr>
            </w:pPr>
          </w:p>
        </w:tc>
      </w:tr>
    </w:tbl>
    <w:p w14:paraId="7B61461E" w14:textId="77777777" w:rsidR="000C395F" w:rsidRPr="000C395F" w:rsidRDefault="000C395F" w:rsidP="000C395F">
      <w:pPr>
        <w:jc w:val="both"/>
        <w:rPr>
          <w:rFonts w:cs="Times New Roman"/>
          <w:szCs w:val="24"/>
        </w:rPr>
      </w:pPr>
      <w:r w:rsidRPr="000C395F">
        <w:rPr>
          <w:rFonts w:cs="Times New Roman" w:hint="eastAsia"/>
          <w:szCs w:val="24"/>
        </w:rPr>
        <w:lastRenderedPageBreak/>
        <w:t xml:space="preserve">Continuous variables are presented as </w:t>
      </w:r>
      <w:proofErr w:type="spellStart"/>
      <w:r w:rsidRPr="000C395F">
        <w:rPr>
          <w:rFonts w:cs="Times New Roman" w:hint="eastAsia"/>
          <w:szCs w:val="24"/>
        </w:rPr>
        <w:t>mean</w:t>
      </w:r>
      <w:r w:rsidRPr="000C395F">
        <w:rPr>
          <w:rFonts w:cs="Times New Roman" w:hint="eastAsia"/>
          <w:szCs w:val="24"/>
        </w:rPr>
        <w:t>±</w:t>
      </w:r>
      <w:r w:rsidRPr="000C395F">
        <w:rPr>
          <w:rFonts w:cs="Times New Roman" w:hint="eastAsia"/>
          <w:szCs w:val="24"/>
        </w:rPr>
        <w:t>standard</w:t>
      </w:r>
      <w:proofErr w:type="spellEnd"/>
      <w:r w:rsidRPr="000C395F">
        <w:rPr>
          <w:rFonts w:cs="Times New Roman" w:hint="eastAsia"/>
          <w:szCs w:val="24"/>
        </w:rPr>
        <w:t xml:space="preserve"> deviation and categorical variables are presented as percentage. CVAI, Chinese visceral adiposity index; PIR, poverty income ratio; BMI, body mass index; WC, waist circumference; LDL, low-density lipoprotein; HDL, high-density lipoprotein; CVD, cardiovascular disease; DM, diabetes mellitus.</w:t>
      </w:r>
    </w:p>
    <w:p w14:paraId="5DCBD9D8" w14:textId="77777777" w:rsidR="000C395F" w:rsidRPr="000C395F" w:rsidRDefault="000C395F" w:rsidP="000C395F">
      <w:pPr>
        <w:jc w:val="both"/>
        <w:rPr>
          <w:rFonts w:cs="Times New Roman"/>
          <w:szCs w:val="24"/>
        </w:rPr>
      </w:pPr>
    </w:p>
    <w:p w14:paraId="08451C38" w14:textId="70711180" w:rsidR="00994A3D" w:rsidRPr="000C395F" w:rsidRDefault="00994A3D" w:rsidP="000C395F">
      <w:pPr>
        <w:jc w:val="both"/>
        <w:rPr>
          <w:rFonts w:eastAsia="Times New Roman" w:cs="Times New Roman"/>
          <w:szCs w:val="24"/>
          <w:lang w:eastAsia="en-GB"/>
        </w:rPr>
      </w:pPr>
    </w:p>
    <w:p w14:paraId="5E584EE8" w14:textId="249DE520" w:rsidR="00994A3D" w:rsidRPr="00994A3D" w:rsidRDefault="00654E8F" w:rsidP="0001436A">
      <w:pPr>
        <w:pStyle w:val="Heading1"/>
      </w:pPr>
      <w:r w:rsidRPr="00994A3D">
        <w:t>Supplementary Figures</w:t>
      </w:r>
    </w:p>
    <w:p w14:paraId="122E7BEE" w14:textId="77777777" w:rsidR="00BE66E1" w:rsidRDefault="00BE66E1" w:rsidP="00BE66E1">
      <w:r>
        <w:rPr>
          <w:rFonts w:hint="eastAsia"/>
          <w:noProof/>
        </w:rPr>
        <w:drawing>
          <wp:inline distT="0" distB="0" distL="0" distR="0" wp14:anchorId="04AA92B3" wp14:editId="1ECAA303">
            <wp:extent cx="5274310" cy="3731260"/>
            <wp:effectExtent l="0" t="0" r="0" b="0"/>
            <wp:docPr id="13321518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51852" name="图片 133215185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504EC" w14:textId="4CE0E13C" w:rsidR="00BE66E1" w:rsidRDefault="00BE66E1" w:rsidP="00BE66E1">
      <w:pPr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>
        <w:rPr>
          <w:rFonts w:hint="eastAsia"/>
        </w:rPr>
        <w:t xml:space="preserve"> </w:t>
      </w:r>
      <w:r w:rsidRPr="00BE66E1">
        <w:rPr>
          <w:rFonts w:cs="Times New Roman" w:hint="eastAsia"/>
          <w:szCs w:val="24"/>
        </w:rPr>
        <w:t>Risk ratios and 95 % confidence intervals of the onset of menopause by quartiles of CVAI.</w:t>
      </w:r>
    </w:p>
    <w:p w14:paraId="3A00E056" w14:textId="77777777" w:rsidR="00374A4B" w:rsidRDefault="00374A4B" w:rsidP="00BE66E1">
      <w:pPr>
        <w:rPr>
          <w:rFonts w:cs="Times New Roman"/>
          <w:szCs w:val="24"/>
          <w:lang w:eastAsia="zh-CN"/>
        </w:rPr>
      </w:pPr>
    </w:p>
    <w:p w14:paraId="11AAACCB" w14:textId="14006F43" w:rsidR="00374A4B" w:rsidRDefault="00374A4B" w:rsidP="00BE66E1">
      <w:pPr>
        <w:rPr>
          <w:rFonts w:cs="Times New Roman"/>
          <w:szCs w:val="24"/>
          <w:lang w:eastAsia="zh-CN"/>
        </w:rPr>
      </w:pPr>
      <w:r>
        <w:rPr>
          <w:rFonts w:cs="Times New Roman" w:hint="eastAsia"/>
          <w:noProof/>
          <w:szCs w:val="24"/>
          <w:lang w:eastAsia="zh-CN"/>
        </w:rPr>
        <w:lastRenderedPageBreak/>
        <w:drawing>
          <wp:inline distT="0" distB="0" distL="0" distR="0" wp14:anchorId="6FB918E8" wp14:editId="03934312">
            <wp:extent cx="6208395" cy="4656455"/>
            <wp:effectExtent l="0" t="0" r="1905" b="0"/>
            <wp:docPr id="4025446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44692" name="图片 40254469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465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22257" w14:textId="695F2ECC" w:rsidR="00374A4B" w:rsidRPr="00374A4B" w:rsidRDefault="00374A4B" w:rsidP="00BE66E1">
      <w:pPr>
        <w:rPr>
          <w:rFonts w:cs="Times New Roman"/>
          <w:szCs w:val="24"/>
          <w:lang w:eastAsia="zh-CN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>
        <w:rPr>
          <w:rFonts w:cs="Times New Roman" w:hint="eastAsia"/>
          <w:b/>
          <w:szCs w:val="24"/>
          <w:lang w:eastAsia="zh-CN"/>
        </w:rPr>
        <w:t>2</w:t>
      </w:r>
      <w:r w:rsidRPr="00374A4B">
        <w:rPr>
          <w:rFonts w:cs="Times New Roman"/>
          <w:szCs w:val="24"/>
        </w:rPr>
        <w:t xml:space="preserve"> Correlation between E2 and CVAI by </w:t>
      </w:r>
      <w:bookmarkStart w:id="5" w:name="OLE_LINK20"/>
      <w:r w:rsidRPr="00374A4B">
        <w:rPr>
          <w:rFonts w:cs="Times New Roman"/>
          <w:szCs w:val="24"/>
        </w:rPr>
        <w:t>linear</w:t>
      </w:r>
      <w:bookmarkEnd w:id="5"/>
      <w:r w:rsidRPr="00374A4B">
        <w:rPr>
          <w:rFonts w:cs="Times New Roman"/>
          <w:szCs w:val="24"/>
        </w:rPr>
        <w:t xml:space="preserve"> regression.</w:t>
      </w:r>
    </w:p>
    <w:sectPr w:rsidR="00374A4B" w:rsidRPr="00374A4B" w:rsidSect="0093429D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76B8" w14:textId="77777777" w:rsidR="0062312D" w:rsidRDefault="0062312D" w:rsidP="00117666">
      <w:pPr>
        <w:spacing w:after="0"/>
      </w:pPr>
      <w:r>
        <w:separator/>
      </w:r>
    </w:p>
  </w:endnote>
  <w:endnote w:type="continuationSeparator" w:id="0">
    <w:p w14:paraId="6FDFCD1D" w14:textId="77777777" w:rsidR="0062312D" w:rsidRDefault="0062312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53F64985" w:rsidR="00A605D2" w:rsidRPr="00577C4C" w:rsidRDefault="000944E8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6F5A4F" wp14:editId="03E85310">
              <wp:simplePos x="814705" y="9197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10592871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D2DE9" w14:textId="532731B7" w:rsidR="000944E8" w:rsidRPr="000944E8" w:rsidRDefault="000944E8" w:rsidP="000944E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944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F5A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1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08D2DE9" w14:textId="532731B7" w:rsidR="000944E8" w:rsidRPr="000944E8" w:rsidRDefault="000944E8" w:rsidP="000944E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944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2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A605D2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00000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309E2CB2" w:rsidR="00A605D2" w:rsidRPr="00577C4C" w:rsidRDefault="000944E8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256C7A" wp14:editId="0D1C42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52322860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D70F0" w14:textId="45E298C7" w:rsidR="000944E8" w:rsidRPr="000944E8" w:rsidRDefault="000944E8" w:rsidP="000944E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944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56C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164.25pt;height:31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0FD70F0" w14:textId="45E298C7" w:rsidR="000944E8" w:rsidRPr="000944E8" w:rsidRDefault="000944E8" w:rsidP="000944E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944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2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A605D2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00000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3876" w14:textId="5F16CF07" w:rsidR="000944E8" w:rsidRDefault="000944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1117AA" wp14:editId="007114BE">
              <wp:simplePos x="812132" y="934853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154664362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21601" w14:textId="5D52DBF5" w:rsidR="000944E8" w:rsidRPr="000944E8" w:rsidRDefault="000944E8" w:rsidP="000944E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944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117A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Information Classification: General" style="position:absolute;margin-left:0;margin-top:0;width:164.25pt;height:31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7421601" w14:textId="5D52DBF5" w:rsidR="000944E8" w:rsidRPr="000944E8" w:rsidRDefault="000944E8" w:rsidP="000944E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944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7274" w14:textId="77777777" w:rsidR="0062312D" w:rsidRDefault="0062312D" w:rsidP="00117666">
      <w:pPr>
        <w:spacing w:after="0"/>
      </w:pPr>
      <w:r>
        <w:separator/>
      </w:r>
    </w:p>
  </w:footnote>
  <w:footnote w:type="continuationSeparator" w:id="0">
    <w:p w14:paraId="5132DB24" w14:textId="77777777" w:rsidR="0062312D" w:rsidRDefault="0062312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A605D2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5B" w14:textId="2129F7CB" w:rsidR="00A605D2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1NbIwMTA1MzKxNLRQ0lEKTi0uzszPAykwrAUAle4wlywAAAA="/>
  </w:docVars>
  <w:rsids>
    <w:rsidRoot w:val="00803D24"/>
    <w:rsid w:val="0001436A"/>
    <w:rsid w:val="00034304"/>
    <w:rsid w:val="00035434"/>
    <w:rsid w:val="00044EC4"/>
    <w:rsid w:val="00052A14"/>
    <w:rsid w:val="000723E7"/>
    <w:rsid w:val="00077D53"/>
    <w:rsid w:val="000944E8"/>
    <w:rsid w:val="000C395F"/>
    <w:rsid w:val="00105FD9"/>
    <w:rsid w:val="00117666"/>
    <w:rsid w:val="001549D3"/>
    <w:rsid w:val="00160065"/>
    <w:rsid w:val="00177D84"/>
    <w:rsid w:val="001C4CF7"/>
    <w:rsid w:val="00250777"/>
    <w:rsid w:val="00267D18"/>
    <w:rsid w:val="002868E2"/>
    <w:rsid w:val="002869C3"/>
    <w:rsid w:val="002936E4"/>
    <w:rsid w:val="002B4A57"/>
    <w:rsid w:val="002C74CA"/>
    <w:rsid w:val="002D545C"/>
    <w:rsid w:val="003544FB"/>
    <w:rsid w:val="00374A4B"/>
    <w:rsid w:val="003D2D47"/>
    <w:rsid w:val="003D2F2D"/>
    <w:rsid w:val="00401590"/>
    <w:rsid w:val="00447801"/>
    <w:rsid w:val="00452E9C"/>
    <w:rsid w:val="004735C8"/>
    <w:rsid w:val="004961FF"/>
    <w:rsid w:val="005146DE"/>
    <w:rsid w:val="00517A89"/>
    <w:rsid w:val="005250F2"/>
    <w:rsid w:val="00581701"/>
    <w:rsid w:val="00593EEA"/>
    <w:rsid w:val="005A03C1"/>
    <w:rsid w:val="005A5EEE"/>
    <w:rsid w:val="0062312D"/>
    <w:rsid w:val="006375C7"/>
    <w:rsid w:val="00654E8F"/>
    <w:rsid w:val="00660D05"/>
    <w:rsid w:val="00674170"/>
    <w:rsid w:val="006820B1"/>
    <w:rsid w:val="006B7D14"/>
    <w:rsid w:val="00701727"/>
    <w:rsid w:val="0070566C"/>
    <w:rsid w:val="00714C50"/>
    <w:rsid w:val="00725A7D"/>
    <w:rsid w:val="007501BE"/>
    <w:rsid w:val="00790BB3"/>
    <w:rsid w:val="007C13C1"/>
    <w:rsid w:val="007C206C"/>
    <w:rsid w:val="00803D24"/>
    <w:rsid w:val="00817DD6"/>
    <w:rsid w:val="008754CA"/>
    <w:rsid w:val="008817C0"/>
    <w:rsid w:val="00885156"/>
    <w:rsid w:val="008D6264"/>
    <w:rsid w:val="008F6251"/>
    <w:rsid w:val="009151AA"/>
    <w:rsid w:val="0093429D"/>
    <w:rsid w:val="00943573"/>
    <w:rsid w:val="00970F7D"/>
    <w:rsid w:val="00994A3D"/>
    <w:rsid w:val="009B6BFC"/>
    <w:rsid w:val="009C2B12"/>
    <w:rsid w:val="009C70F3"/>
    <w:rsid w:val="009D3B59"/>
    <w:rsid w:val="00A174D9"/>
    <w:rsid w:val="00A303C4"/>
    <w:rsid w:val="00A411D3"/>
    <w:rsid w:val="00A569CD"/>
    <w:rsid w:val="00A605D2"/>
    <w:rsid w:val="00AB5EE2"/>
    <w:rsid w:val="00AB6715"/>
    <w:rsid w:val="00B1671E"/>
    <w:rsid w:val="00B25087"/>
    <w:rsid w:val="00B25EB8"/>
    <w:rsid w:val="00B354E1"/>
    <w:rsid w:val="00B37F4D"/>
    <w:rsid w:val="00B71886"/>
    <w:rsid w:val="00BB6E6E"/>
    <w:rsid w:val="00BC61D5"/>
    <w:rsid w:val="00BE66E1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0D2E"/>
    <w:rsid w:val="00E866C9"/>
    <w:rsid w:val="00EA3D3C"/>
    <w:rsid w:val="00F04DAD"/>
    <w:rsid w:val="00F46900"/>
    <w:rsid w:val="00F61D89"/>
    <w:rsid w:val="00FD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2</TotalTime>
  <Pages>11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Khanapur, Soumya</cp:lastModifiedBy>
  <cp:revision>5</cp:revision>
  <cp:lastPrinted>2013-10-03T12:51:00Z</cp:lastPrinted>
  <dcterms:created xsi:type="dcterms:W3CDTF">2025-04-27T07:49:00Z</dcterms:created>
  <dcterms:modified xsi:type="dcterms:W3CDTF">2025-05-01T06:00:00Z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ClassificationContentMarkingFooterShapeIds">
    <vt:lpwstr>5c2fe8ad,650580f,1f2fd5bd</vt:lpwstr>
  </property>
  <property fmtid="{D5CDD505-2E9C-101B-9397-08002B2CF9AE}" pid="11" name="ClassificationContentMarkingFooterFontProps">
    <vt:lpwstr>#0078d7,9,Rockwell</vt:lpwstr>
  </property>
  <property fmtid="{D5CDD505-2E9C-101B-9397-08002B2CF9AE}" pid="12" name="ClassificationContentMarkingFooterText">
    <vt:lpwstr>Information Classification: General</vt:lpwstr>
  </property>
  <property fmtid="{D5CDD505-2E9C-101B-9397-08002B2CF9AE}" pid="13" name="MSIP_Label_2bbab825-a111-45e4-86a1-18cee0005896_Enabled">
    <vt:lpwstr>true</vt:lpwstr>
  </property>
  <property fmtid="{D5CDD505-2E9C-101B-9397-08002B2CF9AE}" pid="14" name="MSIP_Label_2bbab825-a111-45e4-86a1-18cee0005896_SetDate">
    <vt:lpwstr>2025-04-27T07:49:45Z</vt:lpwstr>
  </property>
  <property fmtid="{D5CDD505-2E9C-101B-9397-08002B2CF9AE}" pid="15" name="MSIP_Label_2bbab825-a111-45e4-86a1-18cee0005896_Method">
    <vt:lpwstr>Standard</vt:lpwstr>
  </property>
  <property fmtid="{D5CDD505-2E9C-101B-9397-08002B2CF9AE}" pid="16" name="MSIP_Label_2bbab825-a111-45e4-86a1-18cee0005896_Name">
    <vt:lpwstr>2bbab825-a111-45e4-86a1-18cee0005896</vt:lpwstr>
  </property>
  <property fmtid="{D5CDD505-2E9C-101B-9397-08002B2CF9AE}" pid="17" name="MSIP_Label_2bbab825-a111-45e4-86a1-18cee0005896_SiteId">
    <vt:lpwstr>2567d566-604c-408a-8a60-55d0dc9d9d6b</vt:lpwstr>
  </property>
  <property fmtid="{D5CDD505-2E9C-101B-9397-08002B2CF9AE}" pid="18" name="MSIP_Label_2bbab825-a111-45e4-86a1-18cee0005896_ActionId">
    <vt:lpwstr>9295b0a3-8ed5-411f-8b1a-3b2817848bff</vt:lpwstr>
  </property>
  <property fmtid="{D5CDD505-2E9C-101B-9397-08002B2CF9AE}" pid="19" name="MSIP_Label_2bbab825-a111-45e4-86a1-18cee0005896_ContentBits">
    <vt:lpwstr>2</vt:lpwstr>
  </property>
  <property fmtid="{D5CDD505-2E9C-101B-9397-08002B2CF9AE}" pid="20" name="MSIP_Label_2bbab825-a111-45e4-86a1-18cee0005896_Tag">
    <vt:lpwstr>10, 3, 0, 1</vt:lpwstr>
  </property>
</Properties>
</file>