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EB59" w14:textId="77777777" w:rsidR="000314F4" w:rsidRPr="00652DDB" w:rsidRDefault="000314F4" w:rsidP="000314F4">
      <w:pPr>
        <w:pStyle w:val="ae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D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Cationic Liposome-Mediated Bcl-2 Gene Transfection in Bone Marrow Mesenchymal Stem Cells: A Novel Regenerative Approach for Spinal Cord Injury</w:t>
      </w:r>
    </w:p>
    <w:p w14:paraId="1FFC7FBD" w14:textId="77777777" w:rsidR="000314F4" w:rsidRPr="00652DDB" w:rsidRDefault="000314F4" w:rsidP="000314F4">
      <w:pPr>
        <w:pStyle w:val="ae"/>
        <w:spacing w:line="360" w:lineRule="auto"/>
        <w:jc w:val="center"/>
        <w:rPr>
          <w:rStyle w:val="af"/>
          <w:rFonts w:ascii="Times New Roman" w:hAnsi="Times New Roman" w:cs="Times New Roman"/>
          <w:color w:val="000000" w:themeColor="text1"/>
        </w:rPr>
      </w:pPr>
      <w:r w:rsidRPr="00652DDB">
        <w:rPr>
          <w:rFonts w:ascii="Times New Roman" w:eastAsia="微软雅黑" w:hAnsi="Times New Roman" w:cs="Times New Roman"/>
          <w:color w:val="000000" w:themeColor="text1"/>
        </w:rPr>
        <w:t>Haitao Yuan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1#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Xiaojun Feng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1#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Kamran Hidayat Ullah</w:t>
      </w:r>
      <w:r w:rsidRPr="00652DDB">
        <w:rPr>
          <w:rFonts w:ascii="Times New Roman" w:eastAsia="微软雅黑" w:hAnsi="Times New Roman" w:cs="Times New Roman"/>
          <w:color w:val="000000" w:themeColor="text1"/>
          <w:sz w:val="22"/>
          <w:vertAlign w:val="superscript"/>
        </w:rPr>
        <w:t>2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Bo Chu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Tianqi Wang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Xin Zhou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</w:t>
      </w:r>
      <w:r w:rsidRPr="00652DDB">
        <w:rPr>
          <w:rFonts w:ascii="Times New Roman" w:eastAsia="微软雅黑" w:hAnsi="Times New Roman" w:cs="Times New Roman"/>
          <w:color w:val="000000" w:themeColor="text1"/>
        </w:rPr>
        <w:t>, Jun Gu</w:t>
      </w:r>
      <w:r w:rsidRPr="00652DDB">
        <w:rPr>
          <w:rFonts w:ascii="Times New Roman" w:eastAsia="微软雅黑" w:hAnsi="Times New Roman" w:cs="Times New Roman" w:hint="eastAsia"/>
          <w:color w:val="000000" w:themeColor="text1"/>
          <w:vertAlign w:val="superscript"/>
        </w:rPr>
        <w:t>1*</w:t>
      </w:r>
    </w:p>
    <w:p w14:paraId="65F1195F" w14:textId="77777777" w:rsidR="00907C11" w:rsidRPr="00907C11" w:rsidRDefault="00907C11" w:rsidP="00907C11">
      <w:pPr>
        <w:widowControl/>
        <w:spacing w:line="360" w:lineRule="auto"/>
        <w:rPr>
          <w:rFonts w:ascii="Times New Roman" w:eastAsia="宋体" w:hAnsi="Times New Roman" w:cs="Times New Roman"/>
          <w:sz w:val="24"/>
        </w:rPr>
      </w:pPr>
      <w:r w:rsidRPr="00907C11">
        <w:rPr>
          <w:rFonts w:ascii="Times New Roman" w:eastAsia="宋体" w:hAnsi="Times New Roman" w:cs="Times New Roman" w:hint="eastAsia"/>
          <w:sz w:val="24"/>
          <w:vertAlign w:val="superscript"/>
        </w:rPr>
        <w:t>1</w:t>
      </w:r>
      <w:r w:rsidRPr="00907C11">
        <w:rPr>
          <w:rFonts w:ascii="Times New Roman" w:eastAsia="宋体" w:hAnsi="Times New Roman" w:cs="Times New Roman" w:hint="eastAsia"/>
          <w:sz w:val="24"/>
        </w:rPr>
        <w:t xml:space="preserve"> </w:t>
      </w:r>
      <w:r w:rsidRPr="00907C11">
        <w:rPr>
          <w:rFonts w:ascii="Times New Roman" w:eastAsia="宋体" w:hAnsi="Times New Roman" w:cs="Times New Roman"/>
          <w:sz w:val="24"/>
        </w:rPr>
        <w:t xml:space="preserve">Department of Orthopedics, </w:t>
      </w:r>
      <w:bookmarkStart w:id="0" w:name="OLE_LINK36"/>
      <w:r w:rsidRPr="00907C11">
        <w:rPr>
          <w:rFonts w:ascii="Times New Roman" w:eastAsia="宋体" w:hAnsi="Times New Roman" w:cs="Times New Roman"/>
          <w:sz w:val="24"/>
        </w:rPr>
        <w:t>Xishan People's Hospital Of Wuxi City</w:t>
      </w:r>
      <w:bookmarkEnd w:id="0"/>
      <w:r w:rsidRPr="00907C11">
        <w:rPr>
          <w:rFonts w:ascii="Times New Roman" w:eastAsia="宋体" w:hAnsi="Times New Roman" w:cs="Times New Roman"/>
          <w:sz w:val="24"/>
        </w:rPr>
        <w:t>, Wuxi</w:t>
      </w:r>
      <w:r w:rsidRPr="00907C11">
        <w:rPr>
          <w:rFonts w:ascii="Times New Roman" w:eastAsia="宋体" w:hAnsi="Times New Roman" w:cs="Times New Roman" w:hint="eastAsia"/>
          <w:sz w:val="24"/>
        </w:rPr>
        <w:t xml:space="preserve"> </w:t>
      </w:r>
      <w:r w:rsidRPr="00907C11">
        <w:rPr>
          <w:rFonts w:ascii="Times New Roman" w:eastAsia="宋体" w:hAnsi="Times New Roman" w:cs="Times New Roman"/>
          <w:sz w:val="24"/>
        </w:rPr>
        <w:t>city</w:t>
      </w:r>
      <w:r w:rsidRPr="00907C11">
        <w:rPr>
          <w:rFonts w:ascii="Times New Roman" w:eastAsia="宋体" w:hAnsi="Times New Roman" w:cs="Times New Roman" w:hint="eastAsia"/>
          <w:sz w:val="24"/>
        </w:rPr>
        <w:t xml:space="preserve">, </w:t>
      </w:r>
      <w:r w:rsidRPr="00907C11">
        <w:rPr>
          <w:rFonts w:ascii="Times New Roman" w:eastAsia="宋体" w:hAnsi="Times New Roman" w:cs="Times New Roman"/>
          <w:sz w:val="24"/>
        </w:rPr>
        <w:t>204105, Jiangsu</w:t>
      </w:r>
      <w:r w:rsidRPr="00907C11">
        <w:rPr>
          <w:rFonts w:ascii="Times New Roman" w:eastAsia="宋体" w:hAnsi="Times New Roman" w:cs="Times New Roman" w:hint="eastAsia"/>
          <w:sz w:val="24"/>
        </w:rPr>
        <w:t xml:space="preserve"> </w:t>
      </w:r>
      <w:r w:rsidRPr="00907C11">
        <w:rPr>
          <w:rFonts w:ascii="Times New Roman" w:eastAsia="宋体" w:hAnsi="Times New Roman" w:cs="Times New Roman"/>
          <w:sz w:val="24"/>
        </w:rPr>
        <w:t>province, China</w:t>
      </w:r>
    </w:p>
    <w:p w14:paraId="59FF3CF1" w14:textId="6D672E7F" w:rsidR="000314F4" w:rsidRPr="00907C11" w:rsidRDefault="00907C11" w:rsidP="00907C11">
      <w:pPr>
        <w:pStyle w:val="Af0"/>
        <w:spacing w:line="360" w:lineRule="auto"/>
        <w:rPr>
          <w:rFonts w:hAnsi="Times New Roman" w:cs="Times New Roman"/>
          <w:color w:val="auto"/>
          <w:sz w:val="24"/>
          <w:szCs w:val="24"/>
          <w:shd w:val="clear" w:color="auto" w:fill="FFFFFF" w:themeFill="background1"/>
        </w:rPr>
      </w:pPr>
      <w:r w:rsidRPr="00907C11">
        <w:rPr>
          <w:rFonts w:hAnsi="Times New Roman" w:cs="Times New Roman"/>
          <w:color w:val="auto"/>
          <w:sz w:val="24"/>
          <w:szCs w:val="24"/>
          <w:shd w:val="clear" w:color="auto" w:fill="FFFFFF" w:themeFill="background1"/>
          <w:vertAlign w:val="superscript"/>
        </w:rPr>
        <w:t xml:space="preserve">2 </w:t>
      </w:r>
      <w:r w:rsidRPr="00907C11">
        <w:rPr>
          <w:rFonts w:hAnsi="Times New Roman" w:cs="Times New Roman"/>
          <w:color w:val="auto"/>
          <w:sz w:val="24"/>
          <w:szCs w:val="24"/>
          <w:shd w:val="clear" w:color="auto" w:fill="FFFFFF" w:themeFill="background1"/>
        </w:rPr>
        <w:t xml:space="preserve">Department of Pharmacy, CECOS University of IT and Emerging Sciences, Peshawar, Pakistan. </w:t>
      </w:r>
      <w:r w:rsidR="000314F4" w:rsidRPr="00907C11">
        <w:rPr>
          <w:rFonts w:hAnsi="Times New Roman" w:cs="Times New Roman"/>
          <w:color w:val="auto"/>
          <w:sz w:val="24"/>
          <w:szCs w:val="24"/>
          <w:shd w:val="clear" w:color="auto" w:fill="FFFFFF" w:themeFill="background1"/>
        </w:rPr>
        <w:t xml:space="preserve"> </w:t>
      </w:r>
    </w:p>
    <w:p w14:paraId="6E10276E" w14:textId="77777777" w:rsidR="00E648B3" w:rsidRPr="00652DDB" w:rsidRDefault="00E648B3" w:rsidP="000314F4">
      <w:pPr>
        <w:spacing w:line="360" w:lineRule="auto"/>
        <w:rPr>
          <w:rFonts w:hint="eastAsia"/>
          <w:color w:val="000000" w:themeColor="text1"/>
        </w:rPr>
      </w:pPr>
    </w:p>
    <w:p w14:paraId="243904BF" w14:textId="77777777" w:rsidR="000314F4" w:rsidRPr="00652DDB" w:rsidRDefault="000314F4" w:rsidP="000314F4">
      <w:pPr>
        <w:spacing w:line="360" w:lineRule="auto"/>
        <w:rPr>
          <w:rFonts w:hint="eastAsia"/>
          <w:color w:val="000000" w:themeColor="text1"/>
        </w:rPr>
      </w:pPr>
    </w:p>
    <w:p w14:paraId="21EF289F" w14:textId="1CBD589E" w:rsidR="000314F4" w:rsidRPr="00652DDB" w:rsidRDefault="00AB4669" w:rsidP="00AB4669">
      <w:pPr>
        <w:spacing w:line="360" w:lineRule="auto"/>
        <w:jc w:val="center"/>
        <w:rPr>
          <w:rFonts w:hint="eastAsia"/>
          <w:color w:val="000000" w:themeColor="text1"/>
        </w:rPr>
      </w:pPr>
      <w:r w:rsidRPr="00652DDB">
        <w:rPr>
          <w:rFonts w:hint="eastAsia"/>
          <w:color w:val="000000" w:themeColor="text1"/>
        </w:rPr>
        <w:object w:dxaOrig="8323" w:dyaOrig="5553" w14:anchorId="3DEAD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5pt;height:195.5pt" o:ole="">
            <v:imagedata r:id="rId4" o:title=""/>
          </v:shape>
          <o:OLEObject Type="Embed" ProgID="Prism10.Document" ShapeID="_x0000_i1025" DrawAspect="Content" ObjectID="_1820919712" r:id="rId5"/>
        </w:object>
      </w:r>
    </w:p>
    <w:p w14:paraId="7237775F" w14:textId="7C91A10F" w:rsidR="00907C11" w:rsidRDefault="00AB4669" w:rsidP="00AB4669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52DDB">
        <w:rPr>
          <w:rFonts w:ascii="Times New Roman" w:hAnsi="Times New Roman" w:cs="Times New Roman"/>
          <w:color w:val="000000" w:themeColor="text1"/>
          <w:sz w:val="24"/>
        </w:rPr>
        <w:t>Supplementary Fig</w:t>
      </w:r>
      <w:r w:rsidRPr="00652DDB">
        <w:rPr>
          <w:rFonts w:ascii="Times New Roman" w:hAnsi="Times New Roman" w:cs="Times New Roman" w:hint="eastAsia"/>
          <w:color w:val="000000" w:themeColor="text1"/>
          <w:sz w:val="24"/>
        </w:rPr>
        <w:t>ure</w:t>
      </w:r>
      <w:r w:rsidRPr="00652DDB">
        <w:rPr>
          <w:rFonts w:ascii="Times New Roman" w:hAnsi="Times New Roman" w:cs="Times New Roman"/>
          <w:color w:val="000000" w:themeColor="text1"/>
          <w:sz w:val="24"/>
        </w:rPr>
        <w:t xml:space="preserve"> S1</w:t>
      </w:r>
      <w:r w:rsidRPr="00652DDB">
        <w:rPr>
          <w:rFonts w:ascii="Times New Roman" w:hAnsi="Times New Roman" w:cs="Times New Roman" w:hint="eastAsia"/>
          <w:color w:val="000000" w:themeColor="text1"/>
          <w:sz w:val="24"/>
        </w:rPr>
        <w:t>. Q-Q plot for data involved in ELISA results for Bcl-2 protein.</w:t>
      </w:r>
    </w:p>
    <w:p w14:paraId="79DCB455" w14:textId="77777777" w:rsidR="00907C11" w:rsidRDefault="00907C11">
      <w:pPr>
        <w:widowControl/>
        <w:spacing w:after="160" w:line="278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339BF72A" w14:textId="6DBC1E10" w:rsidR="00AB4669" w:rsidRPr="00AB4669" w:rsidRDefault="00AB4669" w:rsidP="00AB4669">
      <w:pPr>
        <w:spacing w:line="360" w:lineRule="auto"/>
        <w:jc w:val="center"/>
        <w:rPr>
          <w:rFonts w:hint="eastAsia"/>
          <w:color w:val="000000" w:themeColor="text1"/>
          <w:sz w:val="24"/>
        </w:rPr>
      </w:pPr>
      <w:r w:rsidRPr="00652DDB">
        <w:rPr>
          <w:rFonts w:hint="eastAsia"/>
          <w:noProof/>
          <w:color w:val="000000" w:themeColor="text1"/>
          <w:sz w:val="24"/>
        </w:rPr>
        <w:lastRenderedPageBreak/>
        <w:drawing>
          <wp:inline distT="0" distB="0" distL="0" distR="0" wp14:anchorId="44A2C63D" wp14:editId="5EDF6DF0">
            <wp:extent cx="4606850" cy="1871529"/>
            <wp:effectExtent l="0" t="0" r="3810" b="0"/>
            <wp:docPr id="1754704458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04458" name="图片 2" descr="图表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0" t="10226" r="20105" b="4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93" cy="18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B5B1C" w14:textId="017A1C78" w:rsidR="000314F4" w:rsidRPr="00652DDB" w:rsidRDefault="000314F4" w:rsidP="00AB4669">
      <w:pPr>
        <w:spacing w:line="360" w:lineRule="auto"/>
        <w:jc w:val="center"/>
        <w:rPr>
          <w:rFonts w:hint="eastAsia"/>
          <w:color w:val="000000" w:themeColor="text1"/>
          <w:sz w:val="24"/>
        </w:rPr>
      </w:pPr>
    </w:p>
    <w:p w14:paraId="424EDEF1" w14:textId="2CB22BE4" w:rsidR="000314F4" w:rsidRPr="00652DDB" w:rsidRDefault="00AB4669" w:rsidP="00AB4669">
      <w:pPr>
        <w:spacing w:line="360" w:lineRule="auto"/>
        <w:rPr>
          <w:rFonts w:hint="eastAsia"/>
          <w:color w:val="000000" w:themeColor="text1"/>
          <w:sz w:val="24"/>
        </w:rPr>
      </w:pPr>
      <w:r w:rsidRPr="00652DDB">
        <w:rPr>
          <w:rFonts w:ascii="Times New Roman" w:hAnsi="Times New Roman" w:cs="Times New Roman"/>
          <w:color w:val="000000" w:themeColor="text1"/>
          <w:sz w:val="24"/>
        </w:rPr>
        <w:t xml:space="preserve">Supplementary </w:t>
      </w:r>
      <w:r w:rsidRPr="00652DDB">
        <w:rPr>
          <w:rFonts w:ascii="Times New Roman" w:hAnsi="Times New Roman" w:cs="Times New Roman" w:hint="eastAsia"/>
          <w:color w:val="000000" w:themeColor="text1"/>
          <w:sz w:val="24"/>
        </w:rPr>
        <w:t xml:space="preserve">Figure </w:t>
      </w:r>
      <w:r w:rsidRPr="00652DDB">
        <w:rPr>
          <w:rFonts w:ascii="Times New Roman" w:hAnsi="Times New Roman" w:cs="Times New Roman"/>
          <w:color w:val="000000" w:themeColor="text1"/>
          <w:sz w:val="24"/>
        </w:rPr>
        <w:t>S2</w:t>
      </w:r>
      <w:r w:rsidRPr="00652DDB">
        <w:rPr>
          <w:rFonts w:ascii="Times New Roman" w:hAnsi="Times New Roman" w:cs="Times New Roman" w:hint="eastAsia"/>
          <w:color w:val="000000" w:themeColor="text1"/>
          <w:sz w:val="24"/>
        </w:rPr>
        <w:t xml:space="preserve">. Q-Q plot for data involved in (A) BBB scores and (B) </w:t>
      </w:r>
      <w:r w:rsidRPr="00652DDB">
        <w:rPr>
          <w:rFonts w:ascii="Times New Roman" w:hAnsi="Times New Roman" w:cs="Times New Roman"/>
          <w:color w:val="000000" w:themeColor="text1"/>
          <w:sz w:val="24"/>
        </w:rPr>
        <w:t>inclined plane test scores</w:t>
      </w:r>
      <w:r w:rsidRPr="00652DDB">
        <w:rPr>
          <w:rFonts w:ascii="Times New Roman" w:hAnsi="Times New Roman" w:cs="Times New Roman" w:hint="eastAsia"/>
          <w:color w:val="000000" w:themeColor="text1"/>
          <w:sz w:val="24"/>
        </w:rPr>
        <w:t xml:space="preserve">. </w:t>
      </w:r>
    </w:p>
    <w:sectPr w:rsidR="000314F4" w:rsidRPr="0065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F4"/>
    <w:rsid w:val="000314F4"/>
    <w:rsid w:val="004A0DCB"/>
    <w:rsid w:val="00652DDB"/>
    <w:rsid w:val="00765BC8"/>
    <w:rsid w:val="00907C11"/>
    <w:rsid w:val="00AB4669"/>
    <w:rsid w:val="00B14E66"/>
    <w:rsid w:val="00E6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DB93"/>
  <w15:chartTrackingRefBased/>
  <w15:docId w15:val="{461E0CC5-9FBA-4EC0-B061-A6826B89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F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4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3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31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31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F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314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314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4F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314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0314F4"/>
    <w:rPr>
      <w:b/>
      <w:bCs/>
    </w:rPr>
  </w:style>
  <w:style w:type="paragraph" w:customStyle="1" w:styleId="Af0">
    <w:name w:val="正文 A"/>
    <w:qFormat/>
    <w:rsid w:val="000314F4"/>
    <w:pPr>
      <w:widowControl w:val="0"/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1"/>
      <w:szCs w:val="21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Mengjie Rui</dc:creator>
  <cp:keywords/>
  <dc:description/>
  <cp:lastModifiedBy>dell</cp:lastModifiedBy>
  <cp:revision>4</cp:revision>
  <dcterms:created xsi:type="dcterms:W3CDTF">2025-09-29T06:58:00Z</dcterms:created>
  <dcterms:modified xsi:type="dcterms:W3CDTF">2025-10-02T06:01:00Z</dcterms:modified>
</cp:coreProperties>
</file>