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F7EE" w14:textId="44594469" w:rsidR="002C4574" w:rsidRPr="009D4570" w:rsidRDefault="009D4570" w:rsidP="002C4574">
      <w:pPr>
        <w:rPr>
          <w:rFonts w:ascii="Times New Roman" w:hAnsi="Times New Roman" w:cs="Times New Roman"/>
          <w:b/>
          <w:bCs/>
        </w:rPr>
      </w:pPr>
      <w:r w:rsidRPr="009D4570">
        <w:rPr>
          <w:rFonts w:ascii="Times New Roman" w:hAnsi="Times New Roman" w:cs="Times New Roman"/>
          <w:b/>
          <w:bCs/>
        </w:rPr>
        <w:t xml:space="preserve">Supplementary Table 1. LASSO Regression Results for Key PJI-Related Variables (Training </w:t>
      </w:r>
      <w:r>
        <w:rPr>
          <w:rFonts w:ascii="Times New Roman" w:hAnsi="Times New Roman" w:cs="Times New Roman" w:hint="eastAsia"/>
          <w:b/>
          <w:bCs/>
        </w:rPr>
        <w:t>Cohort</w:t>
      </w:r>
      <w:r w:rsidRPr="009D4570">
        <w:rPr>
          <w:rFonts w:ascii="Times New Roman" w:hAnsi="Times New Roman" w:cs="Times New Roman"/>
          <w:b/>
          <w:bCs/>
        </w:rPr>
        <w:t>)</w:t>
      </w:r>
    </w:p>
    <w:tbl>
      <w:tblPr>
        <w:tblStyle w:val="a7"/>
        <w:tblW w:w="2812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2934"/>
        <w:gridCol w:w="2697"/>
      </w:tblGrid>
      <w:tr w:rsidR="002C4574" w:rsidRPr="006C7D51" w14:paraId="4D047D3F" w14:textId="77777777" w:rsidTr="00C379BF">
        <w:trPr>
          <w:trHeight w:val="322"/>
          <w:jc w:val="center"/>
        </w:trPr>
        <w:tc>
          <w:tcPr>
            <w:tcW w:w="1413" w:type="pct"/>
            <w:tcBorders>
              <w:bottom w:val="single" w:sz="8" w:space="0" w:color="auto"/>
            </w:tcBorders>
            <w:shd w:val="clear" w:color="auto" w:fill="auto"/>
          </w:tcPr>
          <w:p w14:paraId="36543855" w14:textId="77777777" w:rsidR="002C4574" w:rsidRPr="00C379BF" w:rsidRDefault="002C4574" w:rsidP="00567578">
            <w:pPr>
              <w:jc w:val="center"/>
              <w:rPr>
                <w:sz w:val="21"/>
                <w:szCs w:val="21"/>
              </w:rPr>
            </w:pPr>
            <w:r w:rsidRPr="00C379BF">
              <w:rPr>
                <w:sz w:val="21"/>
                <w:szCs w:val="21"/>
              </w:rPr>
              <w:t>Variables</w:t>
            </w:r>
          </w:p>
        </w:tc>
        <w:tc>
          <w:tcPr>
            <w:tcW w:w="1869" w:type="pct"/>
            <w:tcBorders>
              <w:bottom w:val="single" w:sz="8" w:space="0" w:color="auto"/>
            </w:tcBorders>
            <w:shd w:val="clear" w:color="auto" w:fill="auto"/>
          </w:tcPr>
          <w:p w14:paraId="5801EAAC" w14:textId="77777777" w:rsidR="002C4574" w:rsidRPr="00C379BF" w:rsidRDefault="002C4574" w:rsidP="00567578">
            <w:pPr>
              <w:jc w:val="center"/>
              <w:rPr>
                <w:sz w:val="21"/>
                <w:szCs w:val="21"/>
              </w:rPr>
            </w:pPr>
            <w:r w:rsidRPr="00C379BF">
              <w:rPr>
                <w:sz w:val="21"/>
                <w:szCs w:val="21"/>
              </w:rPr>
              <w:t>Coefficient</w:t>
            </w:r>
          </w:p>
        </w:tc>
        <w:tc>
          <w:tcPr>
            <w:tcW w:w="1718" w:type="pct"/>
            <w:tcBorders>
              <w:bottom w:val="single" w:sz="8" w:space="0" w:color="auto"/>
            </w:tcBorders>
            <w:shd w:val="clear" w:color="auto" w:fill="auto"/>
          </w:tcPr>
          <w:p w14:paraId="5C94A17F" w14:textId="77777777" w:rsidR="002C4574" w:rsidRPr="00C379BF" w:rsidRDefault="002C4574" w:rsidP="00567578">
            <w:pPr>
              <w:jc w:val="center"/>
              <w:rPr>
                <w:sz w:val="21"/>
                <w:szCs w:val="21"/>
              </w:rPr>
            </w:pPr>
            <w:r w:rsidRPr="00C379BF">
              <w:rPr>
                <w:sz w:val="21"/>
                <w:szCs w:val="21"/>
              </w:rPr>
              <w:t>Lambda.1st</w:t>
            </w:r>
          </w:p>
        </w:tc>
      </w:tr>
      <w:tr w:rsidR="002C4574" w:rsidRPr="006C7D51" w14:paraId="05304FE1" w14:textId="77777777" w:rsidTr="00C379BF">
        <w:trPr>
          <w:trHeight w:val="371"/>
          <w:jc w:val="center"/>
        </w:trPr>
        <w:tc>
          <w:tcPr>
            <w:tcW w:w="1413" w:type="pct"/>
            <w:tcBorders>
              <w:tl2br w:val="nil"/>
              <w:tr2bl w:val="nil"/>
            </w:tcBorders>
            <w:shd w:val="clear" w:color="auto" w:fill="auto"/>
          </w:tcPr>
          <w:p w14:paraId="4045BA3F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SE</w:t>
            </w:r>
            <w:r w:rsidRPr="00C379BF">
              <w:rPr>
                <w:rFonts w:hint="eastAsia"/>
                <w:sz w:val="21"/>
                <w:szCs w:val="22"/>
              </w:rPr>
              <w:t>-</w:t>
            </w:r>
            <w:r w:rsidRPr="00C379BF">
              <w:rPr>
                <w:sz w:val="21"/>
                <w:szCs w:val="22"/>
              </w:rPr>
              <w:t>IL6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shd w:val="clear" w:color="auto" w:fill="auto"/>
          </w:tcPr>
          <w:p w14:paraId="4E06CCFE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0.19439876</w:t>
            </w:r>
          </w:p>
        </w:tc>
        <w:tc>
          <w:tcPr>
            <w:tcW w:w="1718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</w:tcPr>
          <w:p w14:paraId="75F2F866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0.02395474</w:t>
            </w:r>
          </w:p>
        </w:tc>
      </w:tr>
      <w:tr w:rsidR="002C4574" w:rsidRPr="006C7D51" w14:paraId="4EBE662D" w14:textId="77777777" w:rsidTr="00C379BF">
        <w:trPr>
          <w:jc w:val="center"/>
        </w:trPr>
        <w:tc>
          <w:tcPr>
            <w:tcW w:w="1413" w:type="pct"/>
            <w:tcBorders>
              <w:tl2br w:val="nil"/>
              <w:tr2bl w:val="nil"/>
            </w:tcBorders>
            <w:shd w:val="clear" w:color="auto" w:fill="auto"/>
          </w:tcPr>
          <w:p w14:paraId="297510BB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SE</w:t>
            </w:r>
            <w:r w:rsidRPr="00C379BF">
              <w:rPr>
                <w:rFonts w:hint="eastAsia"/>
                <w:sz w:val="21"/>
                <w:szCs w:val="22"/>
              </w:rPr>
              <w:t>-</w:t>
            </w:r>
            <w:r w:rsidRPr="00C379BF">
              <w:rPr>
                <w:sz w:val="21"/>
                <w:szCs w:val="22"/>
              </w:rPr>
              <w:t>CRP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shd w:val="clear" w:color="auto" w:fill="auto"/>
          </w:tcPr>
          <w:p w14:paraId="0B0F8CEF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0.01661623</w:t>
            </w:r>
          </w:p>
        </w:tc>
        <w:tc>
          <w:tcPr>
            <w:tcW w:w="1718" w:type="pct"/>
            <w:tcBorders>
              <w:tl2br w:val="nil"/>
              <w:tr2bl w:val="nil"/>
            </w:tcBorders>
            <w:shd w:val="clear" w:color="auto" w:fill="auto"/>
          </w:tcPr>
          <w:p w14:paraId="6E9E6CBC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</w:p>
        </w:tc>
      </w:tr>
      <w:tr w:rsidR="002C4574" w:rsidRPr="006C7D51" w14:paraId="085ECA81" w14:textId="77777777" w:rsidTr="00C379BF">
        <w:trPr>
          <w:jc w:val="center"/>
        </w:trPr>
        <w:tc>
          <w:tcPr>
            <w:tcW w:w="1413" w:type="pct"/>
            <w:tcBorders>
              <w:tl2br w:val="nil"/>
              <w:tr2bl w:val="nil"/>
            </w:tcBorders>
            <w:shd w:val="clear" w:color="auto" w:fill="auto"/>
          </w:tcPr>
          <w:p w14:paraId="7962AC2E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ESR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shd w:val="clear" w:color="auto" w:fill="auto"/>
          </w:tcPr>
          <w:p w14:paraId="597446C3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0.01049107</w:t>
            </w:r>
          </w:p>
        </w:tc>
        <w:tc>
          <w:tcPr>
            <w:tcW w:w="1718" w:type="pct"/>
            <w:tcBorders>
              <w:tl2br w:val="nil"/>
              <w:tr2bl w:val="nil"/>
            </w:tcBorders>
            <w:shd w:val="clear" w:color="auto" w:fill="auto"/>
          </w:tcPr>
          <w:p w14:paraId="5CCB8FF6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</w:p>
        </w:tc>
      </w:tr>
      <w:tr w:rsidR="002C4574" w:rsidRPr="006C7D51" w14:paraId="0E032F15" w14:textId="77777777" w:rsidTr="00C379BF">
        <w:trPr>
          <w:jc w:val="center"/>
        </w:trPr>
        <w:tc>
          <w:tcPr>
            <w:tcW w:w="1413" w:type="pct"/>
            <w:tcBorders>
              <w:tl2br w:val="nil"/>
              <w:tr2bl w:val="nil"/>
            </w:tcBorders>
            <w:shd w:val="clear" w:color="auto" w:fill="auto"/>
          </w:tcPr>
          <w:p w14:paraId="378B6D30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SF</w:t>
            </w:r>
            <w:r w:rsidRPr="00C379BF">
              <w:rPr>
                <w:rFonts w:hint="eastAsia"/>
                <w:sz w:val="21"/>
                <w:szCs w:val="22"/>
              </w:rPr>
              <w:t>-</w:t>
            </w:r>
            <w:r w:rsidRPr="00C379BF">
              <w:rPr>
                <w:sz w:val="21"/>
                <w:szCs w:val="22"/>
              </w:rPr>
              <w:t>IL6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shd w:val="clear" w:color="auto" w:fill="auto"/>
          </w:tcPr>
          <w:p w14:paraId="7AE8985C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0.03004930</w:t>
            </w:r>
          </w:p>
        </w:tc>
        <w:tc>
          <w:tcPr>
            <w:tcW w:w="1718" w:type="pct"/>
            <w:tcBorders>
              <w:tl2br w:val="nil"/>
              <w:tr2bl w:val="nil"/>
            </w:tcBorders>
            <w:shd w:val="clear" w:color="auto" w:fill="auto"/>
          </w:tcPr>
          <w:p w14:paraId="4829FE07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</w:p>
        </w:tc>
      </w:tr>
      <w:tr w:rsidR="002C4574" w:rsidRPr="006C7D51" w14:paraId="33A541FE" w14:textId="77777777" w:rsidTr="00C379BF">
        <w:trPr>
          <w:jc w:val="center"/>
        </w:trPr>
        <w:tc>
          <w:tcPr>
            <w:tcW w:w="1413" w:type="pct"/>
            <w:tcBorders>
              <w:tl2br w:val="nil"/>
              <w:tr2bl w:val="nil"/>
            </w:tcBorders>
            <w:shd w:val="clear" w:color="auto" w:fill="auto"/>
          </w:tcPr>
          <w:p w14:paraId="2B31F89F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PMN</w:t>
            </w:r>
            <w:r w:rsidRPr="00C379BF">
              <w:rPr>
                <w:rFonts w:hint="eastAsia"/>
                <w:sz w:val="21"/>
                <w:szCs w:val="22"/>
              </w:rPr>
              <w:t>%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shd w:val="clear" w:color="auto" w:fill="auto"/>
          </w:tcPr>
          <w:p w14:paraId="371BA3E2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0.01218965</w:t>
            </w:r>
          </w:p>
        </w:tc>
        <w:tc>
          <w:tcPr>
            <w:tcW w:w="1718" w:type="pct"/>
            <w:tcBorders>
              <w:tl2br w:val="nil"/>
              <w:tr2bl w:val="nil"/>
            </w:tcBorders>
            <w:shd w:val="clear" w:color="auto" w:fill="auto"/>
          </w:tcPr>
          <w:p w14:paraId="3A6AF0D1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</w:p>
        </w:tc>
      </w:tr>
      <w:tr w:rsidR="002C4574" w:rsidRPr="006C7D51" w14:paraId="249EAEC8" w14:textId="77777777" w:rsidTr="00C379BF">
        <w:trPr>
          <w:jc w:val="center"/>
        </w:trPr>
        <w:tc>
          <w:tcPr>
            <w:tcW w:w="1413" w:type="pct"/>
            <w:tcBorders>
              <w:tl2br w:val="nil"/>
              <w:tr2bl w:val="nil"/>
            </w:tcBorders>
            <w:shd w:val="clear" w:color="auto" w:fill="auto"/>
          </w:tcPr>
          <w:p w14:paraId="65E16C5C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bookmarkStart w:id="0" w:name="_Hlk178018942"/>
            <w:r w:rsidRPr="00C379BF">
              <w:rPr>
                <w:sz w:val="21"/>
                <w:szCs w:val="22"/>
              </w:rPr>
              <w:t>DD</w:t>
            </w:r>
            <w:bookmarkEnd w:id="0"/>
          </w:p>
        </w:tc>
        <w:tc>
          <w:tcPr>
            <w:tcW w:w="1869" w:type="pct"/>
            <w:tcBorders>
              <w:tl2br w:val="nil"/>
              <w:tr2bl w:val="nil"/>
            </w:tcBorders>
            <w:shd w:val="clear" w:color="auto" w:fill="auto"/>
          </w:tcPr>
          <w:p w14:paraId="14070361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1.26673434</w:t>
            </w:r>
          </w:p>
        </w:tc>
        <w:tc>
          <w:tcPr>
            <w:tcW w:w="1718" w:type="pct"/>
            <w:tcBorders>
              <w:tl2br w:val="nil"/>
              <w:tr2bl w:val="nil"/>
            </w:tcBorders>
            <w:shd w:val="clear" w:color="auto" w:fill="auto"/>
          </w:tcPr>
          <w:p w14:paraId="6C1960AD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</w:p>
        </w:tc>
      </w:tr>
      <w:tr w:rsidR="002C4574" w:rsidRPr="006C7D51" w14:paraId="5818202E" w14:textId="77777777" w:rsidTr="00C379BF">
        <w:trPr>
          <w:jc w:val="center"/>
        </w:trPr>
        <w:tc>
          <w:tcPr>
            <w:tcW w:w="1413" w:type="pct"/>
            <w:tcBorders>
              <w:tl2br w:val="nil"/>
              <w:tr2bl w:val="nil"/>
            </w:tcBorders>
            <w:shd w:val="clear" w:color="auto" w:fill="auto"/>
          </w:tcPr>
          <w:p w14:paraId="76A3F1B7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bookmarkStart w:id="1" w:name="_Hlk178018949"/>
            <w:r w:rsidRPr="00C379BF">
              <w:rPr>
                <w:sz w:val="21"/>
                <w:szCs w:val="22"/>
              </w:rPr>
              <w:t>ALB</w:t>
            </w:r>
            <w:bookmarkEnd w:id="1"/>
          </w:p>
        </w:tc>
        <w:tc>
          <w:tcPr>
            <w:tcW w:w="1869" w:type="pct"/>
            <w:tcBorders>
              <w:tl2br w:val="nil"/>
              <w:tr2bl w:val="nil"/>
            </w:tcBorders>
            <w:shd w:val="clear" w:color="auto" w:fill="auto"/>
          </w:tcPr>
          <w:p w14:paraId="0A7CE921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  <w:r w:rsidRPr="00C379BF">
              <w:rPr>
                <w:sz w:val="21"/>
                <w:szCs w:val="22"/>
              </w:rPr>
              <w:t>-0.21632398</w:t>
            </w:r>
          </w:p>
        </w:tc>
        <w:tc>
          <w:tcPr>
            <w:tcW w:w="1718" w:type="pct"/>
            <w:tcBorders>
              <w:tl2br w:val="nil"/>
              <w:tr2bl w:val="nil"/>
            </w:tcBorders>
            <w:shd w:val="clear" w:color="auto" w:fill="auto"/>
          </w:tcPr>
          <w:p w14:paraId="75083CF9" w14:textId="77777777" w:rsidR="002C4574" w:rsidRPr="00C379BF" w:rsidRDefault="002C4574" w:rsidP="00567578">
            <w:pPr>
              <w:jc w:val="center"/>
              <w:rPr>
                <w:sz w:val="21"/>
                <w:szCs w:val="22"/>
              </w:rPr>
            </w:pPr>
          </w:p>
        </w:tc>
      </w:tr>
    </w:tbl>
    <w:p w14:paraId="5B55B9D2" w14:textId="70F505E3" w:rsidR="002C4574" w:rsidRDefault="001D14AF">
      <w:pPr>
        <w:rPr>
          <w:rFonts w:hint="eastAsia"/>
        </w:rPr>
      </w:pPr>
      <w:r w:rsidRPr="001D14AF">
        <w:rPr>
          <w:rFonts w:ascii="Times New Roman" w:hAnsi="Times New Roman" w:cs="Times New Roman" w:hint="eastAsia"/>
          <w:sz w:val="22"/>
          <w:szCs w:val="24"/>
        </w:rPr>
        <w:t xml:space="preserve">Lasso, </w:t>
      </w:r>
      <w:r w:rsidR="00492334">
        <w:rPr>
          <w:rFonts w:ascii="Times New Roman" w:hAnsi="Times New Roman" w:cs="Times New Roman" w:hint="eastAsia"/>
          <w:sz w:val="22"/>
          <w:szCs w:val="24"/>
        </w:rPr>
        <w:t>L</w:t>
      </w:r>
      <w:r w:rsidRPr="001D14AF">
        <w:rPr>
          <w:rFonts w:ascii="Times New Roman" w:hAnsi="Times New Roman" w:cs="Times New Roman" w:hint="eastAsia"/>
          <w:sz w:val="22"/>
          <w:szCs w:val="24"/>
        </w:rPr>
        <w:t xml:space="preserve">east </w:t>
      </w:r>
      <w:r w:rsidR="00492334">
        <w:rPr>
          <w:rFonts w:ascii="Times New Roman" w:hAnsi="Times New Roman" w:cs="Times New Roman" w:hint="eastAsia"/>
          <w:sz w:val="22"/>
          <w:szCs w:val="24"/>
        </w:rPr>
        <w:t>A</w:t>
      </w:r>
      <w:r w:rsidRPr="001D14AF">
        <w:rPr>
          <w:rFonts w:ascii="Times New Roman" w:hAnsi="Times New Roman" w:cs="Times New Roman" w:hint="eastAsia"/>
          <w:sz w:val="22"/>
          <w:szCs w:val="24"/>
        </w:rPr>
        <w:t xml:space="preserve">bsolute </w:t>
      </w:r>
      <w:r w:rsidR="00492334">
        <w:rPr>
          <w:rFonts w:ascii="Times New Roman" w:hAnsi="Times New Roman" w:cs="Times New Roman" w:hint="eastAsia"/>
          <w:sz w:val="22"/>
          <w:szCs w:val="24"/>
        </w:rPr>
        <w:t>S</w:t>
      </w:r>
      <w:r w:rsidRPr="001D14AF">
        <w:rPr>
          <w:rFonts w:ascii="Times New Roman" w:hAnsi="Times New Roman" w:cs="Times New Roman" w:hint="eastAsia"/>
          <w:sz w:val="22"/>
          <w:szCs w:val="24"/>
        </w:rPr>
        <w:t xml:space="preserve">hrinkage </w:t>
      </w:r>
      <w:r w:rsidR="00492334">
        <w:rPr>
          <w:rFonts w:ascii="Times New Roman" w:hAnsi="Times New Roman" w:cs="Times New Roman" w:hint="eastAsia"/>
          <w:sz w:val="22"/>
          <w:szCs w:val="24"/>
        </w:rPr>
        <w:t>A</w:t>
      </w:r>
      <w:r w:rsidRPr="001D14AF">
        <w:rPr>
          <w:rFonts w:ascii="Times New Roman" w:hAnsi="Times New Roman" w:cs="Times New Roman" w:hint="eastAsia"/>
          <w:sz w:val="22"/>
          <w:szCs w:val="24"/>
        </w:rPr>
        <w:t xml:space="preserve">nd </w:t>
      </w:r>
      <w:r w:rsidR="00492334">
        <w:rPr>
          <w:rFonts w:ascii="Times New Roman" w:hAnsi="Times New Roman" w:cs="Times New Roman" w:hint="eastAsia"/>
          <w:sz w:val="22"/>
          <w:szCs w:val="24"/>
        </w:rPr>
        <w:t>S</w:t>
      </w:r>
      <w:r w:rsidRPr="001D14AF">
        <w:rPr>
          <w:rFonts w:ascii="Times New Roman" w:hAnsi="Times New Roman" w:cs="Times New Roman" w:hint="eastAsia"/>
          <w:sz w:val="22"/>
          <w:szCs w:val="24"/>
        </w:rPr>
        <w:t xml:space="preserve">election </w:t>
      </w:r>
      <w:r w:rsidR="00492334">
        <w:rPr>
          <w:rFonts w:ascii="Times New Roman" w:hAnsi="Times New Roman" w:cs="Times New Roman" w:hint="eastAsia"/>
          <w:sz w:val="22"/>
          <w:szCs w:val="24"/>
        </w:rPr>
        <w:t>O</w:t>
      </w:r>
      <w:r w:rsidRPr="001D14AF">
        <w:rPr>
          <w:rFonts w:ascii="Times New Roman" w:hAnsi="Times New Roman" w:cs="Times New Roman" w:hint="eastAsia"/>
          <w:sz w:val="22"/>
          <w:szCs w:val="24"/>
        </w:rPr>
        <w:t>perator;</w:t>
      </w:r>
      <w:r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1D14AF">
        <w:rPr>
          <w:rFonts w:ascii="Times New Roman" w:hAnsi="Times New Roman" w:cs="Times New Roman" w:hint="eastAsia"/>
          <w:sz w:val="22"/>
          <w:szCs w:val="24"/>
        </w:rPr>
        <w:t>PJI, periprosthetic joint infections</w:t>
      </w:r>
      <w:r>
        <w:rPr>
          <w:rFonts w:ascii="Times New Roman" w:hAnsi="Times New Roman" w:cs="Times New Roman" w:hint="eastAsia"/>
          <w:sz w:val="22"/>
          <w:szCs w:val="24"/>
        </w:rPr>
        <w:t xml:space="preserve">; </w:t>
      </w:r>
      <w:r w:rsidRPr="007E6D2B">
        <w:rPr>
          <w:rFonts w:ascii="Times New Roman" w:hAnsi="Times New Roman" w:cs="Times New Roman"/>
          <w:sz w:val="22"/>
          <w:szCs w:val="24"/>
        </w:rPr>
        <w:t>ESR, erythrocyte sedimentation rate; SE-CRP, Serum C-reactive protein; DD</w:t>
      </w:r>
      <w:r>
        <w:rPr>
          <w:rFonts w:ascii="Times New Roman" w:hAnsi="Times New Roman" w:cs="Times New Roman" w:hint="eastAsia"/>
          <w:sz w:val="22"/>
          <w:szCs w:val="24"/>
        </w:rPr>
        <w:t xml:space="preserve">, </w:t>
      </w:r>
      <w:r w:rsidRPr="007E6D2B">
        <w:rPr>
          <w:rFonts w:ascii="Times New Roman" w:hAnsi="Times New Roman" w:cs="Times New Roman"/>
          <w:sz w:val="22"/>
          <w:szCs w:val="24"/>
        </w:rPr>
        <w:t>D-dimer</w:t>
      </w:r>
      <w:r>
        <w:rPr>
          <w:rFonts w:ascii="Times New Roman" w:hAnsi="Times New Roman" w:cs="Times New Roman" w:hint="eastAsia"/>
          <w:sz w:val="22"/>
          <w:szCs w:val="24"/>
        </w:rPr>
        <w:t>;</w:t>
      </w:r>
      <w:r w:rsidRPr="007E6D2B">
        <w:rPr>
          <w:rFonts w:ascii="Times New Roman" w:hAnsi="Times New Roman" w:cs="Times New Roman"/>
          <w:sz w:val="22"/>
          <w:szCs w:val="24"/>
        </w:rPr>
        <w:t xml:space="preserve"> SE-IL6</w:t>
      </w:r>
      <w:r>
        <w:rPr>
          <w:rFonts w:ascii="Times New Roman" w:hAnsi="Times New Roman" w:cs="Times New Roman" w:hint="eastAsia"/>
          <w:sz w:val="22"/>
          <w:szCs w:val="24"/>
        </w:rPr>
        <w:t xml:space="preserve">, </w:t>
      </w:r>
      <w:r w:rsidRPr="007E6D2B">
        <w:rPr>
          <w:rFonts w:ascii="Times New Roman" w:hAnsi="Times New Roman" w:cs="Times New Roman"/>
          <w:sz w:val="22"/>
          <w:szCs w:val="24"/>
        </w:rPr>
        <w:t xml:space="preserve">serum </w:t>
      </w:r>
      <w:r>
        <w:rPr>
          <w:rFonts w:ascii="Times New Roman" w:hAnsi="Times New Roman" w:cs="Times New Roman" w:hint="eastAsia"/>
          <w:sz w:val="22"/>
          <w:szCs w:val="24"/>
        </w:rPr>
        <w:t>i</w:t>
      </w:r>
      <w:r w:rsidRPr="007E6D2B">
        <w:rPr>
          <w:rFonts w:ascii="Times New Roman" w:hAnsi="Times New Roman" w:cs="Times New Roman"/>
          <w:sz w:val="22"/>
          <w:szCs w:val="24"/>
        </w:rPr>
        <w:t>nterleukin</w:t>
      </w:r>
      <w:r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7E6D2B">
        <w:rPr>
          <w:rFonts w:ascii="Times New Roman" w:hAnsi="Times New Roman" w:cs="Times New Roman"/>
          <w:sz w:val="22"/>
          <w:szCs w:val="24"/>
        </w:rPr>
        <w:t>6</w:t>
      </w:r>
      <w:r>
        <w:rPr>
          <w:rFonts w:ascii="Times New Roman" w:hAnsi="Times New Roman" w:cs="Times New Roman" w:hint="eastAsia"/>
          <w:sz w:val="22"/>
          <w:szCs w:val="24"/>
        </w:rPr>
        <w:t>;</w:t>
      </w:r>
      <w:r w:rsidRPr="007E6D2B">
        <w:rPr>
          <w:rFonts w:ascii="Times New Roman" w:hAnsi="Times New Roman" w:cs="Times New Roman"/>
          <w:sz w:val="22"/>
          <w:szCs w:val="24"/>
        </w:rPr>
        <w:t xml:space="preserve"> ALB</w:t>
      </w:r>
      <w:r>
        <w:rPr>
          <w:rFonts w:ascii="Times New Roman" w:hAnsi="Times New Roman" w:cs="Times New Roman" w:hint="eastAsia"/>
          <w:sz w:val="22"/>
          <w:szCs w:val="24"/>
        </w:rPr>
        <w:t xml:space="preserve">, </w:t>
      </w:r>
      <w:r w:rsidRPr="007E6D2B">
        <w:rPr>
          <w:rFonts w:ascii="Times New Roman" w:hAnsi="Times New Roman" w:cs="Times New Roman"/>
          <w:sz w:val="22"/>
          <w:szCs w:val="24"/>
        </w:rPr>
        <w:t>albumin</w:t>
      </w:r>
      <w:r>
        <w:rPr>
          <w:rFonts w:ascii="Times New Roman" w:hAnsi="Times New Roman" w:cs="Times New Roman" w:hint="eastAsia"/>
          <w:sz w:val="22"/>
          <w:szCs w:val="24"/>
        </w:rPr>
        <w:t>;</w:t>
      </w:r>
      <w:r w:rsidRPr="007E6D2B">
        <w:rPr>
          <w:rFonts w:ascii="Times New Roman" w:hAnsi="Times New Roman" w:cs="Times New Roman"/>
          <w:sz w:val="22"/>
          <w:szCs w:val="24"/>
        </w:rPr>
        <w:t xml:space="preserve"> PMN%</w:t>
      </w:r>
      <w:r>
        <w:rPr>
          <w:rFonts w:ascii="Times New Roman" w:hAnsi="Times New Roman" w:cs="Times New Roman" w:hint="eastAsia"/>
          <w:sz w:val="22"/>
          <w:szCs w:val="24"/>
        </w:rPr>
        <w:t xml:space="preserve">, </w:t>
      </w:r>
      <w:r w:rsidRPr="007E6D2B">
        <w:rPr>
          <w:rFonts w:ascii="Times New Roman" w:hAnsi="Times New Roman" w:cs="Times New Roman"/>
          <w:sz w:val="22"/>
          <w:szCs w:val="24"/>
        </w:rPr>
        <w:t>polymorphonuclear cell percentage</w:t>
      </w:r>
      <w:r>
        <w:rPr>
          <w:rFonts w:ascii="Times New Roman" w:hAnsi="Times New Roman" w:cs="Times New Roman" w:hint="eastAsia"/>
          <w:sz w:val="22"/>
          <w:szCs w:val="24"/>
        </w:rPr>
        <w:t xml:space="preserve">; </w:t>
      </w:r>
      <w:r w:rsidRPr="007E6D2B">
        <w:rPr>
          <w:rFonts w:ascii="Times New Roman" w:hAnsi="Times New Roman" w:cs="Times New Roman"/>
          <w:sz w:val="22"/>
          <w:szCs w:val="24"/>
        </w:rPr>
        <w:t>SF-IL6</w:t>
      </w:r>
      <w:r>
        <w:rPr>
          <w:rFonts w:ascii="Times New Roman" w:hAnsi="Times New Roman" w:cs="Times New Roman" w:hint="eastAsia"/>
          <w:sz w:val="22"/>
          <w:szCs w:val="24"/>
        </w:rPr>
        <w:t>, s</w:t>
      </w:r>
      <w:r w:rsidRPr="007E6D2B">
        <w:rPr>
          <w:rFonts w:ascii="Times New Roman" w:hAnsi="Times New Roman" w:cs="Times New Roman"/>
          <w:sz w:val="22"/>
          <w:szCs w:val="24"/>
        </w:rPr>
        <w:t xml:space="preserve">ynovial fluid </w:t>
      </w:r>
      <w:r>
        <w:rPr>
          <w:rFonts w:ascii="Times New Roman" w:hAnsi="Times New Roman" w:cs="Times New Roman" w:hint="eastAsia"/>
          <w:sz w:val="22"/>
          <w:szCs w:val="24"/>
        </w:rPr>
        <w:t>i</w:t>
      </w:r>
      <w:r w:rsidRPr="00623005">
        <w:rPr>
          <w:rFonts w:ascii="Times New Roman" w:hAnsi="Times New Roman" w:cs="Times New Roman" w:hint="eastAsia"/>
          <w:sz w:val="22"/>
          <w:szCs w:val="24"/>
        </w:rPr>
        <w:t>nterleukin 6</w:t>
      </w:r>
    </w:p>
    <w:p w14:paraId="19C41A6A" w14:textId="77777777" w:rsidR="002C4574" w:rsidRPr="00492334" w:rsidRDefault="002C4574">
      <w:pPr>
        <w:rPr>
          <w:rFonts w:hint="eastAsia"/>
        </w:rPr>
      </w:pPr>
    </w:p>
    <w:p w14:paraId="1E41502B" w14:textId="77777777" w:rsidR="002C4574" w:rsidRDefault="002C4574">
      <w:pPr>
        <w:rPr>
          <w:rFonts w:hint="eastAsia"/>
        </w:rPr>
      </w:pPr>
    </w:p>
    <w:p w14:paraId="73A3DD30" w14:textId="77777777" w:rsidR="002C4574" w:rsidRDefault="002C4574">
      <w:pPr>
        <w:rPr>
          <w:rFonts w:hint="eastAsia"/>
        </w:rPr>
      </w:pPr>
    </w:p>
    <w:p w14:paraId="406144AF" w14:textId="5B1C3F45" w:rsidR="002E3B38" w:rsidRPr="002F2CF3" w:rsidRDefault="002F2CF3">
      <w:pPr>
        <w:rPr>
          <w:rFonts w:ascii="Times New Roman" w:hAnsi="Times New Roman" w:cs="Times New Roman"/>
          <w:b/>
          <w:bCs/>
        </w:rPr>
      </w:pPr>
      <w:r w:rsidRPr="002F2CF3">
        <w:rPr>
          <w:rFonts w:ascii="Times New Roman" w:hAnsi="Times New Roman" w:cs="Times New Roman"/>
          <w:b/>
          <w:bCs/>
        </w:rPr>
        <w:t xml:space="preserve">Supplementary Table 2. </w:t>
      </w:r>
      <w:r w:rsidRPr="002F2CF3">
        <w:rPr>
          <w:rFonts w:ascii="Times New Roman" w:hAnsi="Times New Roman" w:cs="Times New Roman" w:hint="eastAsia"/>
          <w:b/>
          <w:bCs/>
        </w:rPr>
        <w:t>Clinical Characteristics</w:t>
      </w:r>
      <w:r w:rsidRPr="002F2CF3">
        <w:rPr>
          <w:rFonts w:ascii="Times New Roman" w:hAnsi="Times New Roman" w:cs="Times New Roman"/>
          <w:b/>
          <w:bCs/>
        </w:rPr>
        <w:t xml:space="preserve"> of Patients in the External Validation Cohort</w:t>
      </w:r>
    </w:p>
    <w:tbl>
      <w:tblPr>
        <w:tblW w:w="10011" w:type="dxa"/>
        <w:jc w:val="center"/>
        <w:tblLayout w:type="fixed"/>
        <w:tblLook w:val="0420" w:firstRow="1" w:lastRow="0" w:firstColumn="0" w:lastColumn="0" w:noHBand="0" w:noVBand="1"/>
      </w:tblPr>
      <w:tblGrid>
        <w:gridCol w:w="3235"/>
        <w:gridCol w:w="2746"/>
        <w:gridCol w:w="2746"/>
        <w:gridCol w:w="1284"/>
      </w:tblGrid>
      <w:tr w:rsidR="00A26B03" w:rsidRPr="00A26B03" w14:paraId="217ACA9A" w14:textId="77777777" w:rsidTr="00C379BF">
        <w:trPr>
          <w:cantSplit/>
          <w:tblHeader/>
          <w:jc w:val="center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E898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Variables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5E03" w14:textId="54B18B53" w:rsidR="000D03F7" w:rsidRPr="00C379BF" w:rsidRDefault="00A26B03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 xml:space="preserve">Aseptic failure </w:t>
            </w:r>
            <w:r w:rsidR="000D03F7" w:rsidRPr="00C379BF">
              <w:rPr>
                <w:rFonts w:ascii="Times New Roman" w:eastAsia="Arial" w:hAnsi="Times New Roman" w:cs="Times New Roman"/>
                <w:szCs w:val="21"/>
              </w:rPr>
              <w:t>(N=</w:t>
            </w:r>
            <w:r w:rsidR="000D03F7" w:rsidRPr="00C379BF">
              <w:rPr>
                <w:rFonts w:ascii="Times New Roman" w:hAnsi="Times New Roman" w:cs="Times New Roman"/>
                <w:szCs w:val="21"/>
              </w:rPr>
              <w:t>56</w:t>
            </w:r>
            <w:r w:rsidR="000D03F7" w:rsidRPr="00C379BF">
              <w:rPr>
                <w:rFonts w:ascii="Times New Roman" w:eastAsia="Arial" w:hAnsi="Times New Roman" w:cs="Times New Roman"/>
                <w:szCs w:val="21"/>
              </w:rPr>
              <w:t>)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6152" w14:textId="0CF5B4F4" w:rsidR="000D03F7" w:rsidRPr="00C379BF" w:rsidRDefault="00A26B03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 xml:space="preserve">PJI </w:t>
            </w:r>
            <w:r w:rsidR="000D03F7" w:rsidRPr="00C379BF">
              <w:rPr>
                <w:rFonts w:ascii="Times New Roman" w:eastAsia="Arial" w:hAnsi="Times New Roman" w:cs="Times New Roman"/>
                <w:szCs w:val="21"/>
              </w:rPr>
              <w:t>(N=</w:t>
            </w:r>
            <w:r w:rsidR="000D03F7" w:rsidRPr="00C379BF">
              <w:rPr>
                <w:rFonts w:ascii="Times New Roman" w:hAnsi="Times New Roman" w:cs="Times New Roman"/>
                <w:szCs w:val="21"/>
              </w:rPr>
              <w:t>25</w:t>
            </w:r>
            <w:r w:rsidR="000D03F7" w:rsidRPr="00C379BF">
              <w:rPr>
                <w:rFonts w:ascii="Times New Roman" w:eastAsia="Arial" w:hAnsi="Times New Roman" w:cs="Times New Roman"/>
                <w:szCs w:val="21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4B6F" w14:textId="1F707220" w:rsidR="000D03F7" w:rsidRPr="00C379BF" w:rsidRDefault="00A26B03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 w:hint="eastAsia"/>
                <w:i/>
                <w:szCs w:val="21"/>
              </w:rPr>
              <w:t>P value</w:t>
            </w:r>
          </w:p>
        </w:tc>
      </w:tr>
      <w:tr w:rsidR="00A26B03" w:rsidRPr="00A26B03" w14:paraId="2CC1B45F" w14:textId="77777777" w:rsidTr="00C379BF">
        <w:trPr>
          <w:cantSplit/>
          <w:jc w:val="center"/>
        </w:trPr>
        <w:tc>
          <w:tcPr>
            <w:tcW w:w="32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6024" w14:textId="15A11AEB" w:rsidR="00A26B03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SE</w:t>
            </w:r>
            <w:r w:rsidR="00492334" w:rsidRPr="00C379BF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IL6</w:t>
            </w:r>
          </w:p>
          <w:p w14:paraId="7EBB315C" w14:textId="6CED124B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Median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(Q1,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Q3)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A715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4.64(4.14, 5.71)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A048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7.24(6.28, 9.96)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BBF7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&lt;0.001</w:t>
            </w:r>
          </w:p>
        </w:tc>
      </w:tr>
      <w:tr w:rsidR="00A26B03" w:rsidRPr="00A26B03" w14:paraId="4A2FD538" w14:textId="77777777" w:rsidTr="00C379BF">
        <w:trPr>
          <w:cantSplit/>
          <w:jc w:val="center"/>
        </w:trPr>
        <w:tc>
          <w:tcPr>
            <w:tcW w:w="3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B0A6" w14:textId="6B5E243D" w:rsidR="00A26B03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SE</w:t>
            </w:r>
            <w:r w:rsidR="00492334" w:rsidRPr="00C379BF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CRP</w:t>
            </w:r>
          </w:p>
          <w:p w14:paraId="1E31587C" w14:textId="170F4B21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Median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(Q1,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Q3)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18F5" w14:textId="3C64BEBF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4.</w:t>
            </w:r>
            <w:r w:rsidRPr="00C379BF">
              <w:rPr>
                <w:rFonts w:ascii="Times New Roman" w:hAnsi="Times New Roman" w:cs="Times New Roman"/>
                <w:szCs w:val="21"/>
              </w:rPr>
              <w:t>3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4(4.</w:t>
            </w:r>
            <w:r w:rsidRPr="00C379BF">
              <w:rPr>
                <w:rFonts w:ascii="Times New Roman" w:hAnsi="Times New Roman" w:cs="Times New Roman"/>
                <w:szCs w:val="21"/>
              </w:rPr>
              <w:t>01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, 5.71)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53B5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27.40(12.78, 89.77)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309D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&lt;0.001</w:t>
            </w:r>
          </w:p>
        </w:tc>
      </w:tr>
      <w:tr w:rsidR="00A26B03" w:rsidRPr="00A26B03" w14:paraId="02DE9D53" w14:textId="77777777" w:rsidTr="00C379BF">
        <w:trPr>
          <w:cantSplit/>
          <w:jc w:val="center"/>
        </w:trPr>
        <w:tc>
          <w:tcPr>
            <w:tcW w:w="3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F06D" w14:textId="77777777" w:rsidR="00A26B03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ESR</w:t>
            </w:r>
          </w:p>
          <w:p w14:paraId="2813AB8C" w14:textId="24A5886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Median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(Q1,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Q3)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7BBD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20.00(14.00, 42.00)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C0F9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57.50(32.75, 91.25)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F715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&lt;0.001</w:t>
            </w:r>
          </w:p>
        </w:tc>
      </w:tr>
      <w:tr w:rsidR="00A26B03" w:rsidRPr="00A26B03" w14:paraId="3069A4DA" w14:textId="77777777" w:rsidTr="00C379BF">
        <w:trPr>
          <w:cantSplit/>
          <w:jc w:val="center"/>
        </w:trPr>
        <w:tc>
          <w:tcPr>
            <w:tcW w:w="3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782F" w14:textId="5206D675" w:rsidR="00A26B03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SF</w:t>
            </w:r>
            <w:r w:rsidR="00492334" w:rsidRPr="00C379BF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IL6</w:t>
            </w:r>
          </w:p>
          <w:p w14:paraId="31463193" w14:textId="57EC07D5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Median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(Q1,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Q3)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D812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3.15(2.23, 4.88)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0893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10.76(6.92, 16.72)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C3E9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&lt;0.001</w:t>
            </w:r>
          </w:p>
        </w:tc>
      </w:tr>
      <w:tr w:rsidR="00A26B03" w:rsidRPr="00A26B03" w14:paraId="2A3CA1F8" w14:textId="77777777" w:rsidTr="00C379BF">
        <w:trPr>
          <w:cantSplit/>
          <w:jc w:val="center"/>
        </w:trPr>
        <w:tc>
          <w:tcPr>
            <w:tcW w:w="3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7C86" w14:textId="74F5CAB8" w:rsidR="00A26B03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lastRenderedPageBreak/>
              <w:t>PMN</w:t>
            </w:r>
            <w:r w:rsidR="005F40B1" w:rsidRPr="00C379BF">
              <w:rPr>
                <w:rFonts w:ascii="Times New Roman" w:hAnsi="Times New Roman" w:cs="Times New Roman" w:hint="eastAsia"/>
                <w:szCs w:val="21"/>
              </w:rPr>
              <w:t>%</w:t>
            </w:r>
          </w:p>
          <w:p w14:paraId="5FE6058D" w14:textId="27A92B28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Median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(Q1,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Q3)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4E5E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52.44(39.57, 66.65)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4C0F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73.14(49.98, 83.58)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CAA9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0.007</w:t>
            </w:r>
          </w:p>
        </w:tc>
      </w:tr>
      <w:tr w:rsidR="00A26B03" w:rsidRPr="00A26B03" w14:paraId="125777AE" w14:textId="77777777" w:rsidTr="00C379BF">
        <w:trPr>
          <w:cantSplit/>
          <w:jc w:val="center"/>
        </w:trPr>
        <w:tc>
          <w:tcPr>
            <w:tcW w:w="3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CD92" w14:textId="77777777" w:rsidR="00A26B03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DD</w:t>
            </w:r>
          </w:p>
          <w:p w14:paraId="731E6222" w14:textId="38D552CA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Median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(Q1,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Q3)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3A8B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0.50(0.23, 0.71)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94E1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1.48(1.12, 1.92)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25D0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&lt;0.001</w:t>
            </w:r>
          </w:p>
        </w:tc>
      </w:tr>
      <w:tr w:rsidR="00A26B03" w:rsidRPr="00A26B03" w14:paraId="0A7D78C2" w14:textId="77777777" w:rsidTr="00C379BF">
        <w:trPr>
          <w:cantSplit/>
          <w:jc w:val="center"/>
        </w:trPr>
        <w:tc>
          <w:tcPr>
            <w:tcW w:w="3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D1C5" w14:textId="77777777" w:rsidR="00A26B03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ALB</w:t>
            </w:r>
          </w:p>
          <w:p w14:paraId="4096FCE4" w14:textId="6AD5E028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Median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(Q1,</w:t>
            </w:r>
            <w:r w:rsidR="00A26B03" w:rsidRPr="00C379B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379BF">
              <w:rPr>
                <w:rFonts w:ascii="Times New Roman" w:eastAsia="Arial" w:hAnsi="Times New Roman" w:cs="Times New Roman"/>
                <w:szCs w:val="21"/>
              </w:rPr>
              <w:t>Q3)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5710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43.00(39.00, 44.00)</w:t>
            </w:r>
          </w:p>
        </w:tc>
        <w:tc>
          <w:tcPr>
            <w:tcW w:w="27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B722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33.50(31.00, 37.00)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74D2" w14:textId="77777777" w:rsidR="000D03F7" w:rsidRPr="00C379BF" w:rsidRDefault="000D03F7" w:rsidP="00A26B03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Cs w:val="21"/>
              </w:rPr>
            </w:pPr>
            <w:r w:rsidRPr="00C379BF">
              <w:rPr>
                <w:rFonts w:ascii="Times New Roman" w:eastAsia="Arial" w:hAnsi="Times New Roman" w:cs="Times New Roman"/>
                <w:szCs w:val="21"/>
              </w:rPr>
              <w:t>&lt;0.001</w:t>
            </w:r>
          </w:p>
        </w:tc>
      </w:tr>
    </w:tbl>
    <w:p w14:paraId="028D4533" w14:textId="73DAFE27" w:rsidR="00972BD9" w:rsidRPr="00492334" w:rsidRDefault="00492334">
      <w:pPr>
        <w:rPr>
          <w:rFonts w:ascii="Times New Roman" w:hAnsi="Times New Roman" w:cs="Times New Roman"/>
          <w:sz w:val="22"/>
          <w:szCs w:val="24"/>
        </w:rPr>
      </w:pPr>
      <w:r w:rsidRPr="00492334">
        <w:rPr>
          <w:rFonts w:ascii="Times New Roman" w:hAnsi="Times New Roman" w:cs="Times New Roman" w:hint="eastAsia"/>
          <w:sz w:val="22"/>
          <w:szCs w:val="24"/>
        </w:rPr>
        <w:t>PJI, periprosthetic joint infections; ESR, erythrocyte sedimentation rate; SE-CRP, Serum C-reactive protein; DD, D-dimer; SE-IL6, serum interleukin 6; ALB, albumin; PMN%, polymorphonuclear cell percentage; SF-IL6, synovial fluid interleukin 6</w:t>
      </w:r>
    </w:p>
    <w:p w14:paraId="12DC92BB" w14:textId="77777777" w:rsidR="001165B6" w:rsidRDefault="001165B6">
      <w:pPr>
        <w:rPr>
          <w:rFonts w:hint="eastAsia"/>
        </w:rPr>
      </w:pPr>
    </w:p>
    <w:p w14:paraId="1905E871" w14:textId="77777777" w:rsidR="001165B6" w:rsidRDefault="001165B6">
      <w:pPr>
        <w:rPr>
          <w:rFonts w:hint="eastAsia"/>
        </w:rPr>
      </w:pPr>
    </w:p>
    <w:p w14:paraId="74D64EF8" w14:textId="77777777" w:rsidR="001165B6" w:rsidRDefault="001165B6">
      <w:pPr>
        <w:rPr>
          <w:rFonts w:hint="eastAsia"/>
        </w:rPr>
      </w:pPr>
    </w:p>
    <w:p w14:paraId="1591A7E9" w14:textId="77777777" w:rsidR="001165B6" w:rsidRDefault="001165B6">
      <w:pPr>
        <w:rPr>
          <w:rFonts w:hint="eastAsia"/>
        </w:rPr>
      </w:pPr>
    </w:p>
    <w:p w14:paraId="4B7FF7DB" w14:textId="77777777" w:rsidR="002C4574" w:rsidRDefault="002C4574">
      <w:pPr>
        <w:rPr>
          <w:rFonts w:hint="eastAsia"/>
        </w:rPr>
      </w:pPr>
    </w:p>
    <w:p w14:paraId="4A6AD9ED" w14:textId="77777777" w:rsidR="002C4574" w:rsidRDefault="002C4574">
      <w:pPr>
        <w:rPr>
          <w:rFonts w:hint="eastAsia"/>
        </w:rPr>
      </w:pPr>
    </w:p>
    <w:p w14:paraId="1D761C11" w14:textId="77777777" w:rsidR="001165B6" w:rsidRDefault="001165B6">
      <w:pPr>
        <w:rPr>
          <w:rFonts w:hint="eastAsia"/>
        </w:rPr>
      </w:pPr>
    </w:p>
    <w:sectPr w:rsidR="001165B6" w:rsidSect="00E23F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A570" w14:textId="77777777" w:rsidR="00DA68DE" w:rsidRDefault="00DA68DE" w:rsidP="00E23F4F">
      <w:pPr>
        <w:rPr>
          <w:rFonts w:hint="eastAsia"/>
        </w:rPr>
      </w:pPr>
      <w:r>
        <w:separator/>
      </w:r>
    </w:p>
  </w:endnote>
  <w:endnote w:type="continuationSeparator" w:id="0">
    <w:p w14:paraId="5A105DFD" w14:textId="77777777" w:rsidR="00DA68DE" w:rsidRDefault="00DA68DE" w:rsidP="00E23F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30A7" w14:textId="77777777" w:rsidR="00DA68DE" w:rsidRDefault="00DA68DE" w:rsidP="00E23F4F">
      <w:pPr>
        <w:rPr>
          <w:rFonts w:hint="eastAsia"/>
        </w:rPr>
      </w:pPr>
      <w:r>
        <w:separator/>
      </w:r>
    </w:p>
  </w:footnote>
  <w:footnote w:type="continuationSeparator" w:id="0">
    <w:p w14:paraId="3781D83E" w14:textId="77777777" w:rsidR="00DA68DE" w:rsidRDefault="00DA68DE" w:rsidP="00E23F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20"/>
    <w:rsid w:val="00033436"/>
    <w:rsid w:val="000507D5"/>
    <w:rsid w:val="00076578"/>
    <w:rsid w:val="000B1E58"/>
    <w:rsid w:val="000D03F7"/>
    <w:rsid w:val="000E18C9"/>
    <w:rsid w:val="00115A3B"/>
    <w:rsid w:val="001165B6"/>
    <w:rsid w:val="00124271"/>
    <w:rsid w:val="00134543"/>
    <w:rsid w:val="00143AB1"/>
    <w:rsid w:val="001616C8"/>
    <w:rsid w:val="00166336"/>
    <w:rsid w:val="001767FD"/>
    <w:rsid w:val="001C2E48"/>
    <w:rsid w:val="001C4650"/>
    <w:rsid w:val="001D14AF"/>
    <w:rsid w:val="001D73BB"/>
    <w:rsid w:val="001E7815"/>
    <w:rsid w:val="0022128F"/>
    <w:rsid w:val="002A0607"/>
    <w:rsid w:val="002C4574"/>
    <w:rsid w:val="002D3B96"/>
    <w:rsid w:val="002E3B38"/>
    <w:rsid w:val="002E4A51"/>
    <w:rsid w:val="002F2CF3"/>
    <w:rsid w:val="00312C61"/>
    <w:rsid w:val="00313FA0"/>
    <w:rsid w:val="00355588"/>
    <w:rsid w:val="0036338F"/>
    <w:rsid w:val="003721A1"/>
    <w:rsid w:val="003B11AC"/>
    <w:rsid w:val="003B7075"/>
    <w:rsid w:val="003F5E98"/>
    <w:rsid w:val="004577D7"/>
    <w:rsid w:val="00492334"/>
    <w:rsid w:val="004C0B02"/>
    <w:rsid w:val="004F68C1"/>
    <w:rsid w:val="005230E1"/>
    <w:rsid w:val="00584BBA"/>
    <w:rsid w:val="00594205"/>
    <w:rsid w:val="005D2788"/>
    <w:rsid w:val="005F40B1"/>
    <w:rsid w:val="006065A1"/>
    <w:rsid w:val="00623005"/>
    <w:rsid w:val="006447BA"/>
    <w:rsid w:val="006B3548"/>
    <w:rsid w:val="006C7D51"/>
    <w:rsid w:val="006D755E"/>
    <w:rsid w:val="00721500"/>
    <w:rsid w:val="0073441C"/>
    <w:rsid w:val="00755545"/>
    <w:rsid w:val="00766FE9"/>
    <w:rsid w:val="007B79C0"/>
    <w:rsid w:val="007E6D2B"/>
    <w:rsid w:val="00810A8F"/>
    <w:rsid w:val="00832689"/>
    <w:rsid w:val="00865856"/>
    <w:rsid w:val="008A5030"/>
    <w:rsid w:val="00921B7F"/>
    <w:rsid w:val="0092632E"/>
    <w:rsid w:val="00972BD9"/>
    <w:rsid w:val="00973EE6"/>
    <w:rsid w:val="00991E6A"/>
    <w:rsid w:val="009D3F22"/>
    <w:rsid w:val="009D4570"/>
    <w:rsid w:val="009D6DA4"/>
    <w:rsid w:val="009F2AC2"/>
    <w:rsid w:val="00A02402"/>
    <w:rsid w:val="00A17BF1"/>
    <w:rsid w:val="00A26B03"/>
    <w:rsid w:val="00A52C8A"/>
    <w:rsid w:val="00A7411A"/>
    <w:rsid w:val="00A76AC0"/>
    <w:rsid w:val="00A7707F"/>
    <w:rsid w:val="00AA6DFB"/>
    <w:rsid w:val="00AE0EFA"/>
    <w:rsid w:val="00AF76D4"/>
    <w:rsid w:val="00B00109"/>
    <w:rsid w:val="00B35B55"/>
    <w:rsid w:val="00B7087C"/>
    <w:rsid w:val="00BA6320"/>
    <w:rsid w:val="00BB1FAD"/>
    <w:rsid w:val="00BB3B0E"/>
    <w:rsid w:val="00BC10F5"/>
    <w:rsid w:val="00BD5742"/>
    <w:rsid w:val="00C275A1"/>
    <w:rsid w:val="00C379BF"/>
    <w:rsid w:val="00C639FC"/>
    <w:rsid w:val="00C95A01"/>
    <w:rsid w:val="00CF5725"/>
    <w:rsid w:val="00D40C61"/>
    <w:rsid w:val="00D80606"/>
    <w:rsid w:val="00DA68DE"/>
    <w:rsid w:val="00DB44B2"/>
    <w:rsid w:val="00DC79C4"/>
    <w:rsid w:val="00DE37D0"/>
    <w:rsid w:val="00E03EE1"/>
    <w:rsid w:val="00E23F4F"/>
    <w:rsid w:val="00E602D5"/>
    <w:rsid w:val="00EA5FD2"/>
    <w:rsid w:val="00EF7F76"/>
    <w:rsid w:val="00F57F04"/>
    <w:rsid w:val="00F904D5"/>
    <w:rsid w:val="00F96A16"/>
    <w:rsid w:val="00F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3584E"/>
  <w15:chartTrackingRefBased/>
  <w15:docId w15:val="{B4C822D2-DCB4-4534-BA8F-B9AE4B3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F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F4F"/>
    <w:rPr>
      <w:sz w:val="18"/>
      <w:szCs w:val="18"/>
    </w:rPr>
  </w:style>
  <w:style w:type="table" w:styleId="a7">
    <w:name w:val="Table Grid"/>
    <w:basedOn w:val="a1"/>
    <w:rsid w:val="006C7D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D107-8AF0-4F23-B951-14BE341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1251</Characters>
  <Application>Microsoft Office Word</Application>
  <DocSecurity>0</DocSecurity>
  <Lines>83</Lines>
  <Paragraphs>68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 Yang</dc:creator>
  <cp:keywords/>
  <dc:description/>
  <cp:lastModifiedBy>YJ Yang</cp:lastModifiedBy>
  <cp:revision>3</cp:revision>
  <dcterms:created xsi:type="dcterms:W3CDTF">2024-10-08T15:09:00Z</dcterms:created>
  <dcterms:modified xsi:type="dcterms:W3CDTF">2025-07-07T03:03:00Z</dcterms:modified>
</cp:coreProperties>
</file>