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F8A6" w14:textId="6E207151" w:rsidR="008C4211" w:rsidRDefault="00B01568">
      <w:pPr>
        <w:pStyle w:val="Default"/>
        <w:jc w:val="both"/>
        <w:rPr>
          <w:rFonts w:ascii="Times New Roman" w:eastAsia="SimSun" w:hAnsi="Times New Roman" w:cs="Times New Roman"/>
          <w:b/>
          <w:bCs/>
          <w:i/>
          <w:iCs/>
          <w:color w:val="212121"/>
          <w:kern w:val="36"/>
        </w:rPr>
      </w:pPr>
      <w:r>
        <w:rPr>
          <w:rFonts w:ascii="Times New Roman" w:eastAsia="SimSun" w:hAnsi="Times New Roman" w:cs="Times New Roman"/>
          <w:b/>
          <w:bCs/>
          <w:i/>
          <w:iCs/>
          <w:color w:val="212121"/>
          <w:kern w:val="36"/>
        </w:rPr>
        <w:t>Supplementary Material 1</w:t>
      </w:r>
      <w:r w:rsidR="00000000">
        <w:rPr>
          <w:rFonts w:ascii="Times New Roman" w:eastAsia="SimSun" w:hAnsi="Times New Roman" w:cs="Times New Roman"/>
          <w:b/>
          <w:bCs/>
          <w:i/>
          <w:iCs/>
          <w:color w:val="212121"/>
          <w:kern w:val="36"/>
        </w:rPr>
        <w:t xml:space="preserve"> (Method)</w:t>
      </w:r>
    </w:p>
    <w:p w14:paraId="6172AFBD" w14:textId="77777777" w:rsidR="008C4211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Liquid chromatograph-mass spectrometer/mass spectrometer (LC</w:t>
      </w:r>
      <w:r>
        <w:rPr>
          <w:rFonts w:ascii="Times New Roman" w:hAnsi="Times New Roman" w:cs="Times New Roman"/>
          <w:b/>
          <w:bCs/>
          <w:sz w:val="24"/>
          <w:szCs w:val="24"/>
        </w:rPr>
        <w:t>-MS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/MS)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fat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SCFA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</w:p>
    <w:p w14:paraId="426677FE" w14:textId="77777777" w:rsidR="008C4211" w:rsidRDefault="00000000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Reagents and equipment</w:t>
      </w:r>
    </w:p>
    <w:p w14:paraId="1C7A39E7" w14:textId="77777777" w:rsidR="008C4211" w:rsidRDefault="0000000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Table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1 The list of reagents.</w:t>
      </w:r>
    </w:p>
    <w:tbl>
      <w:tblPr>
        <w:tblStyle w:val="4-11"/>
        <w:tblW w:w="85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1950"/>
        <w:gridCol w:w="1892"/>
        <w:gridCol w:w="2400"/>
      </w:tblGrid>
      <w:tr w:rsidR="008C4211" w14:paraId="028676E7" w14:textId="77777777" w:rsidTr="008C4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8934387" w14:textId="77777777" w:rsidR="008C4211" w:rsidRDefault="00000000">
            <w:pPr>
              <w:pStyle w:val="111"/>
              <w:widowControl w:val="0"/>
              <w:spacing w:after="0" w:line="400" w:lineRule="exact"/>
              <w:ind w:firstLineChars="0" w:firstLine="0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auto"/>
                <w:sz w:val="21"/>
                <w:szCs w:val="21"/>
              </w:rPr>
              <w:t>Na</w:t>
            </w: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1"/>
                <w:szCs w:val="21"/>
              </w:rPr>
              <w:t>me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DC7552" w14:textId="77777777" w:rsidR="008C4211" w:rsidRDefault="00000000">
            <w:pPr>
              <w:pStyle w:val="111"/>
              <w:widowControl w:val="0"/>
              <w:spacing w:after="0" w:line="400" w:lineRule="exact"/>
              <w:ind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auto"/>
                <w:sz w:val="21"/>
                <w:szCs w:val="21"/>
              </w:rPr>
              <w:t>Specification</w:t>
            </w:r>
          </w:p>
        </w:tc>
        <w:tc>
          <w:tcPr>
            <w:tcW w:w="18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45A9A9" w14:textId="77777777" w:rsidR="008C4211" w:rsidRDefault="00000000">
            <w:pPr>
              <w:pStyle w:val="111"/>
              <w:widowControl w:val="0"/>
              <w:spacing w:after="0" w:line="400" w:lineRule="exact"/>
              <w:ind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1"/>
                <w:szCs w:val="21"/>
              </w:rPr>
              <w:t>Brand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ADC9CC" w14:textId="77777777" w:rsidR="008C4211" w:rsidRDefault="00000000">
            <w:pPr>
              <w:pStyle w:val="111"/>
              <w:widowControl w:val="0"/>
              <w:spacing w:after="0" w:line="400" w:lineRule="exact"/>
              <w:ind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1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auto"/>
                <w:sz w:val="21"/>
                <w:szCs w:val="21"/>
              </w:rPr>
              <w:t>atalog number</w:t>
            </w:r>
          </w:p>
        </w:tc>
      </w:tr>
      <w:tr w:rsidR="008C4211" w14:paraId="2505BBFF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1DF96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:highlight w:val="green"/>
              </w:rPr>
            </w:pPr>
            <w:bookmarkStart w:id="0" w:name="OLE_LINK1" w:colFirst="0" w:colLast="0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Acetic Acid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725A2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CADC5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laddin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46832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A801303-500ml</w:t>
            </w:r>
          </w:p>
        </w:tc>
      </w:tr>
      <w:tr w:rsidR="008C4211" w14:paraId="4BE0C9F7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8F86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 w:val="0"/>
                <w:szCs w:val="21"/>
                <w:highlight w:val="gree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Propionic acid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E8645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EEF71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igma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75373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94425-1ML-F</w:t>
            </w:r>
          </w:p>
        </w:tc>
      </w:tr>
      <w:tr w:rsidR="008C4211" w14:paraId="3ACE9F05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D18F5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:highlight w:val="gree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Butyric Acid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69D03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5BC0D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igma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B901B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19215-5ML</w:t>
            </w:r>
          </w:p>
        </w:tc>
      </w:tr>
      <w:bookmarkEnd w:id="0"/>
      <w:tr w:rsidR="008C4211" w14:paraId="5B45E0E0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6F5D5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ethanol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9D84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C69B5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Fisher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B7256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A452-4</w:t>
            </w:r>
          </w:p>
        </w:tc>
      </w:tr>
      <w:tr w:rsidR="008C4211" w14:paraId="1A243349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254CE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Water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9BAF1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FC8FD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Wahaha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CF900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C4211" w14:paraId="6CC28ECE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5FB04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ormic acid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46731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2417B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Fisher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E6357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A117-50</w:t>
            </w:r>
          </w:p>
        </w:tc>
      </w:tr>
      <w:tr w:rsidR="008C4211" w14:paraId="31F0764A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35FC3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cetonitrile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A8B74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A1A13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Fisher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F8702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A998-4</w:t>
            </w:r>
          </w:p>
        </w:tc>
      </w:tr>
      <w:tr w:rsidR="008C4211" w14:paraId="2492092F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35EC4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3-nitrophenylhydrazine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3-NPH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8871B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B261B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Sigma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0C708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N21804-25g</w:t>
            </w:r>
          </w:p>
        </w:tc>
      </w:tr>
      <w:tr w:rsidR="008C4211" w14:paraId="5CE1A106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C46BD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N-(3-Dimethylaminopropyl)-N’-ethylcarbodiimide hydrochloride (EDC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19460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649D0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aladdin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7468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E106172-100g</w:t>
            </w:r>
          </w:p>
        </w:tc>
      </w:tr>
      <w:tr w:rsidR="008C4211" w14:paraId="42FEB4FB" w14:textId="77777777" w:rsidTr="008C421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9964AF" w14:textId="77777777" w:rsidR="008C421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yridine</w:t>
            </w:r>
          </w:p>
        </w:tc>
        <w:tc>
          <w:tcPr>
            <w:tcW w:w="1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9DAFD8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HPLC</w:t>
            </w:r>
          </w:p>
        </w:tc>
        <w:tc>
          <w:tcPr>
            <w:tcW w:w="18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AB0E76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aladdin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EB174A" w14:textId="77777777" w:rsidR="008C4211" w:rsidRDefault="00000000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P141169-1L</w:t>
            </w:r>
          </w:p>
        </w:tc>
      </w:tr>
    </w:tbl>
    <w:p w14:paraId="2972690E" w14:textId="77777777" w:rsidR="008C4211" w:rsidRDefault="008C4211"/>
    <w:p w14:paraId="7A38E57B" w14:textId="77777777" w:rsidR="008C4211" w:rsidRDefault="0000000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Tab</w:t>
      </w:r>
      <w:r>
        <w:rPr>
          <w:rFonts w:ascii="Times New Roman" w:eastAsia="SimSun" w:hAnsi="Times New Roman" w:cs="Times New Roman"/>
          <w:sz w:val="24"/>
          <w:szCs w:val="24"/>
        </w:rPr>
        <w:t>le 2 Laboratory equipment.</w:t>
      </w:r>
    </w:p>
    <w:tbl>
      <w:tblPr>
        <w:tblStyle w:val="4-11"/>
        <w:tblW w:w="85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60"/>
        <w:gridCol w:w="2844"/>
      </w:tblGrid>
      <w:tr w:rsidR="008C4211" w14:paraId="58C263E0" w14:textId="77777777" w:rsidTr="008C4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06417857" w14:textId="77777777" w:rsidR="008C4211" w:rsidRDefault="00000000">
            <w:pPr>
              <w:spacing w:line="400" w:lineRule="exac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Equipment</w:t>
            </w:r>
          </w:p>
        </w:tc>
        <w:tc>
          <w:tcPr>
            <w:tcW w:w="38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7B61214" w14:textId="77777777" w:rsidR="008C4211" w:rsidRDefault="00000000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Model</w:t>
            </w:r>
          </w:p>
        </w:tc>
        <w:tc>
          <w:tcPr>
            <w:tcW w:w="2844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45231E6" w14:textId="77777777" w:rsidR="008C4211" w:rsidRDefault="00000000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Brand</w:t>
            </w:r>
          </w:p>
        </w:tc>
      </w:tr>
      <w:tr w:rsidR="008C4211" w14:paraId="1EA8C98B" w14:textId="77777777" w:rsidTr="008C42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</w:tcPr>
          <w:p w14:paraId="0F6A1A66" w14:textId="77777777" w:rsidR="008C4211" w:rsidRDefault="00000000">
            <w:pPr>
              <w:spacing w:line="400" w:lineRule="exact"/>
              <w:jc w:val="center"/>
              <w:rPr>
                <w:rFonts w:ascii="Times New Roman" w:eastAsia="SimSun" w:hAnsi="Times New Roman" w:cs="Times New Roman"/>
                <w:b w:val="0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kern w:val="0"/>
                <w:sz w:val="20"/>
                <w:szCs w:val="21"/>
              </w:rPr>
              <w:t>L</w:t>
            </w:r>
            <w:r>
              <w:rPr>
                <w:rFonts w:ascii="Times New Roman" w:eastAsia="SimSun" w:hAnsi="Times New Roman" w:cs="Times New Roman"/>
                <w:b w:val="0"/>
                <w:kern w:val="0"/>
                <w:sz w:val="20"/>
                <w:szCs w:val="21"/>
              </w:rPr>
              <w:t>C</w:t>
            </w:r>
          </w:p>
        </w:tc>
        <w:tc>
          <w:tcPr>
            <w:tcW w:w="3860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0CB627D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Nexera UHPLC LC-30A</w:t>
            </w:r>
          </w:p>
        </w:tc>
        <w:tc>
          <w:tcPr>
            <w:tcW w:w="2844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020EB0B9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SHIMADZU</w:t>
            </w:r>
          </w:p>
        </w:tc>
      </w:tr>
      <w:tr w:rsidR="008C4211" w14:paraId="0AFA2220" w14:textId="77777777" w:rsidTr="008C42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28AB20" w14:textId="77777777" w:rsidR="008C4211" w:rsidRDefault="00000000">
            <w:pPr>
              <w:spacing w:line="400" w:lineRule="exact"/>
              <w:jc w:val="center"/>
              <w:rPr>
                <w:rFonts w:ascii="Times New Roman" w:eastAsia="SimSun" w:hAnsi="Times New Roman" w:cs="Times New Roman"/>
                <w:b w:val="0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kern w:val="0"/>
                <w:sz w:val="20"/>
                <w:szCs w:val="21"/>
              </w:rPr>
              <w:t>M</w:t>
            </w:r>
            <w:r>
              <w:rPr>
                <w:rFonts w:ascii="Times New Roman" w:eastAsia="SimSun" w:hAnsi="Times New Roman" w:cs="Times New Roman"/>
                <w:b w:val="0"/>
                <w:kern w:val="0"/>
                <w:sz w:val="20"/>
                <w:szCs w:val="21"/>
              </w:rPr>
              <w:t>S</w:t>
            </w:r>
          </w:p>
        </w:tc>
        <w:tc>
          <w:tcPr>
            <w:tcW w:w="3860" w:type="dxa"/>
            <w:tcBorders>
              <w:top w:val="nil"/>
              <w:bottom w:val="nil"/>
            </w:tcBorders>
            <w:shd w:val="clear" w:color="auto" w:fill="auto"/>
          </w:tcPr>
          <w:p w14:paraId="456BCEFD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AB Sciex Qtrap 5500</w:t>
            </w:r>
          </w:p>
        </w:tc>
        <w:tc>
          <w:tcPr>
            <w:tcW w:w="2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DD81F9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AB Sciex</w:t>
            </w:r>
          </w:p>
        </w:tc>
      </w:tr>
      <w:tr w:rsidR="008C4211" w14:paraId="2CD8D096" w14:textId="77777777" w:rsidTr="008C42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C935C5" w14:textId="77777777" w:rsidR="008C4211" w:rsidRDefault="00000000">
            <w:pPr>
              <w:jc w:val="center"/>
              <w:rPr>
                <w:rFonts w:ascii="Times New Roman" w:eastAsia="SimSun" w:hAnsi="Times New Roman" w:cs="Times New Roman"/>
                <w:bCs w:val="0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kern w:val="0"/>
                <w:sz w:val="20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b w:val="0"/>
                <w:kern w:val="0"/>
                <w:szCs w:val="21"/>
              </w:rPr>
              <w:t>hromatographic column</w:t>
            </w:r>
          </w:p>
        </w:tc>
        <w:tc>
          <w:tcPr>
            <w:tcW w:w="3860" w:type="dxa"/>
            <w:tcBorders>
              <w:top w:val="nil"/>
              <w:bottom w:val="nil"/>
            </w:tcBorders>
            <w:shd w:val="clear" w:color="auto" w:fill="auto"/>
          </w:tcPr>
          <w:p w14:paraId="27C18C5D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 xml:space="preserve">ACQUITY UPLC BEH C18 (100*2.1 mm,1.7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  <w:t>μ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m)</w:t>
            </w:r>
          </w:p>
        </w:tc>
        <w:tc>
          <w:tcPr>
            <w:tcW w:w="2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B42C67" w14:textId="77777777" w:rsidR="008C4211" w:rsidRDefault="00000000">
            <w:pPr>
              <w:tabs>
                <w:tab w:val="left" w:pos="793"/>
                <w:tab w:val="center" w:pos="1310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Waters</w:t>
            </w:r>
          </w:p>
        </w:tc>
      </w:tr>
      <w:tr w:rsidR="008C4211" w14:paraId="3AF2F835" w14:textId="77777777" w:rsidTr="008C42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01658E" w14:textId="77777777" w:rsidR="008C4211" w:rsidRDefault="00000000">
            <w:pPr>
              <w:spacing w:line="400" w:lineRule="exact"/>
              <w:jc w:val="center"/>
              <w:rPr>
                <w:rFonts w:ascii="Times New Roman" w:eastAsia="SimSun" w:hAnsi="Times New Roman" w:cs="Times New Roman"/>
                <w:b w:val="0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kern w:val="0"/>
                <w:szCs w:val="21"/>
              </w:rPr>
              <w:t>Centrifuge</w:t>
            </w:r>
          </w:p>
        </w:tc>
        <w:tc>
          <w:tcPr>
            <w:tcW w:w="3860" w:type="dxa"/>
            <w:tcBorders>
              <w:top w:val="nil"/>
              <w:bottom w:val="nil"/>
            </w:tcBorders>
            <w:shd w:val="clear" w:color="auto" w:fill="auto"/>
          </w:tcPr>
          <w:p w14:paraId="41BECCD8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TGL-16MS</w:t>
            </w:r>
          </w:p>
        </w:tc>
        <w:tc>
          <w:tcPr>
            <w:tcW w:w="2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F892F0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BIORIDGE</w:t>
            </w:r>
          </w:p>
        </w:tc>
      </w:tr>
      <w:tr w:rsidR="008C4211" w14:paraId="1AE09F5F" w14:textId="77777777" w:rsidTr="008C42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935F31" w14:textId="77777777" w:rsidR="008C4211" w:rsidRDefault="00000000">
            <w:pPr>
              <w:spacing w:line="400" w:lineRule="exact"/>
              <w:jc w:val="center"/>
              <w:rPr>
                <w:rFonts w:ascii="Times New Roman" w:eastAsia="SimSun" w:hAnsi="Times New Roman" w:cs="Times New Roman"/>
                <w:bCs w:val="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kern w:val="0"/>
                <w:szCs w:val="21"/>
              </w:rPr>
              <w:t>Grinder</w:t>
            </w:r>
          </w:p>
        </w:tc>
        <w:tc>
          <w:tcPr>
            <w:tcW w:w="3860" w:type="dxa"/>
            <w:tcBorders>
              <w:top w:val="nil"/>
              <w:bottom w:val="nil"/>
            </w:tcBorders>
            <w:shd w:val="clear" w:color="auto" w:fill="auto"/>
          </w:tcPr>
          <w:p w14:paraId="346ED5DB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Wonbio-E</w:t>
            </w:r>
          </w:p>
        </w:tc>
        <w:tc>
          <w:tcPr>
            <w:tcW w:w="2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DD139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Wonbio</w:t>
            </w:r>
          </w:p>
        </w:tc>
      </w:tr>
      <w:tr w:rsidR="008C4211" w14:paraId="176AABF5" w14:textId="77777777" w:rsidTr="008C42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8ACDC0" w14:textId="77777777" w:rsidR="008C4211" w:rsidRDefault="00000000">
            <w:pPr>
              <w:spacing w:line="400" w:lineRule="exact"/>
              <w:jc w:val="center"/>
              <w:rPr>
                <w:rFonts w:ascii="Times New Roman" w:eastAsia="SimSun" w:hAnsi="Times New Roman" w:cs="Times New Roman"/>
                <w:bCs w:val="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kern w:val="0"/>
                <w:szCs w:val="21"/>
              </w:rPr>
              <w:t>Laboratory water bath</w:t>
            </w:r>
          </w:p>
        </w:tc>
        <w:tc>
          <w:tcPr>
            <w:tcW w:w="3860" w:type="dxa"/>
            <w:tcBorders>
              <w:top w:val="nil"/>
              <w:bottom w:val="nil"/>
            </w:tcBorders>
            <w:shd w:val="clear" w:color="auto" w:fill="auto"/>
          </w:tcPr>
          <w:p w14:paraId="351A0EC4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HMTD203</w:t>
            </w:r>
          </w:p>
        </w:tc>
        <w:tc>
          <w:tcPr>
            <w:tcW w:w="2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5D30A3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Shanghai KEXI test instrument factory</w:t>
            </w:r>
          </w:p>
        </w:tc>
      </w:tr>
      <w:tr w:rsidR="008C4211" w14:paraId="3332BCE9" w14:textId="77777777" w:rsidTr="008C42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</w:tcBorders>
            <w:shd w:val="clear" w:color="auto" w:fill="auto"/>
          </w:tcPr>
          <w:p w14:paraId="555502BA" w14:textId="77777777" w:rsidR="008C4211" w:rsidRDefault="00000000">
            <w:pPr>
              <w:spacing w:line="400" w:lineRule="exact"/>
              <w:jc w:val="center"/>
              <w:rPr>
                <w:rFonts w:ascii="Times New Roman" w:eastAsia="SimSun" w:hAnsi="Times New Roman" w:cs="Times New Roman"/>
                <w:bCs w:val="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kern w:val="0"/>
                <w:szCs w:val="21"/>
              </w:rPr>
              <w:t>Ultrasonic cleaning machine</w:t>
            </w:r>
          </w:p>
        </w:tc>
        <w:tc>
          <w:tcPr>
            <w:tcW w:w="3860" w:type="dxa"/>
            <w:tcBorders>
              <w:top w:val="nil"/>
            </w:tcBorders>
            <w:shd w:val="clear" w:color="auto" w:fill="auto"/>
          </w:tcPr>
          <w:p w14:paraId="04F69061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F-060SD</w:t>
            </w:r>
          </w:p>
        </w:tc>
        <w:tc>
          <w:tcPr>
            <w:tcW w:w="2844" w:type="dxa"/>
            <w:tcBorders>
              <w:top w:val="nil"/>
              <w:right w:val="nil"/>
            </w:tcBorders>
            <w:shd w:val="clear" w:color="auto" w:fill="auto"/>
          </w:tcPr>
          <w:p w14:paraId="788CB35F" w14:textId="77777777" w:rsidR="008C4211" w:rsidRDefault="0000000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</w:rPr>
              <w:t>Shenzhen Fuyangkeji</w:t>
            </w:r>
          </w:p>
        </w:tc>
      </w:tr>
    </w:tbl>
    <w:p w14:paraId="40A6B6F0" w14:textId="77777777" w:rsidR="008C4211" w:rsidRDefault="008C4211"/>
    <w:p w14:paraId="02EBC49B" w14:textId="77777777" w:rsidR="008C4211" w:rsidRDefault="00000000">
      <w:pPr>
        <w:pStyle w:val="ListParagraph"/>
        <w:numPr>
          <w:ilvl w:val="0"/>
          <w:numId w:val="1"/>
        </w:numPr>
        <w:ind w:firstLineChars="0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Method</w:t>
      </w:r>
      <w:r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</w:rPr>
        <w:t>s</w:t>
      </w:r>
    </w:p>
    <w:p w14:paraId="74FF943E" w14:textId="77777777" w:rsidR="008C4211" w:rsidRDefault="00000000">
      <w:pPr>
        <w:spacing w:line="30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  <w:bookmarkStart w:id="1" w:name="_Toc451438487"/>
      <w:bookmarkStart w:id="2" w:name="_Toc25201"/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2.1 </w:t>
      </w:r>
      <w:bookmarkEnd w:id="1"/>
      <w:bookmarkEnd w:id="2"/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Metabolites Extraction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：</w:t>
      </w:r>
    </w:p>
    <w:p w14:paraId="5458BBD7" w14:textId="77777777" w:rsidR="008C4211" w:rsidRDefault="00000000">
      <w:pPr>
        <w:spacing w:line="360" w:lineRule="auto"/>
        <w:rPr>
          <w:rFonts w:ascii="Times New Roman" w:hAnsi="Times New Roman" w:cs="Times New Roman"/>
          <w:color w:val="13131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The fat tissues were added in 300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µL 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of 50%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(v:v)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pre-cooled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acetonitrile-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water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 solution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. Samples were then grinded for 3 min, and extracted </w:t>
      </w:r>
      <w:bookmarkStart w:id="3" w:name="OLE_LINK52"/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by ultrasound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lastRenderedPageBreak/>
        <w:t>instrument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in ice-water bath for 10 min.</w:t>
      </w:r>
      <w:bookmarkEnd w:id="3"/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After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centrifugation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at 12000 rpm for 10 min at 4℃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the supernatant 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(80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µ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L)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was 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transferred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into 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a </w:t>
      </w:r>
      <w:bookmarkStart w:id="4" w:name="OLE_LINK8"/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autosampler vial.</w:t>
      </w:r>
      <w:bookmarkEnd w:id="4"/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Next, for sample derivatization, 40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μ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L of 200 mM </w:t>
      </w:r>
      <w:bookmarkStart w:id="5" w:name="OLE_LINK13"/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3-NPH</w:t>
      </w:r>
      <w:bookmarkEnd w:id="5"/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and 40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μ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L of 120 mM EDC-6% pyridine were then added into this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autosampler vial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and maintained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at 4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0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℃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for 30 min. The mixture was allowed to cool on ice for 1 min,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the supernatant 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(160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µ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L)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was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collected and then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filtered through a 0.22 µm filter and then 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>transferred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 xml:space="preserve"> into 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a clean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autosampler vial.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313"/>
          <w:kern w:val="0"/>
          <w:sz w:val="24"/>
          <w:szCs w:val="24"/>
        </w:rPr>
        <w:t>Samples were stored at -80℃.</w:t>
      </w:r>
      <w:r>
        <w:rPr>
          <w:rFonts w:ascii="Times New Roman" w:hAnsi="Times New Roman" w:cs="Times New Roman" w:hint="eastAsia"/>
          <w:color w:val="131313"/>
          <w:kern w:val="0"/>
          <w:sz w:val="24"/>
          <w:szCs w:val="24"/>
        </w:rPr>
        <w:t xml:space="preserve"> The process of standard derivatization was similar to the process of sample derivatization.</w:t>
      </w:r>
    </w:p>
    <w:p w14:paraId="5A0C6FCE" w14:textId="77777777" w:rsidR="008C4211" w:rsidRDefault="00000000">
      <w:pP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2.2 GC-MS Analysis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：</w:t>
      </w:r>
    </w:p>
    <w:p w14:paraId="2EC8C531" w14:textId="77777777" w:rsidR="008C4211" w:rsidRDefault="00000000">
      <w:pPr>
        <w:pStyle w:val="BodyText"/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For LC process, the chromatographic</w:t>
      </w:r>
      <w:bookmarkStart w:id="6" w:name="OLE_LINK10"/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column </w:t>
      </w:r>
      <w:bookmarkEnd w:id="6"/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was ACQUITY UPLC BEH C18 (100*2.1 mm, 1.7 </w:t>
      </w:r>
      <w:r>
        <w:rPr>
          <w:rFonts w:ascii="Times New Roman" w:hAnsi="Times New Roman" w:cs="Times New Roman"/>
          <w:kern w:val="2"/>
          <w:sz w:val="24"/>
          <w:szCs w:val="24"/>
        </w:rPr>
        <w:t>μ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m).</w:t>
      </w:r>
      <w:bookmarkStart w:id="7" w:name="OLE_LINK9"/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The injection volume was 1 </w:t>
      </w:r>
      <w:r>
        <w:rPr>
          <w:rFonts w:ascii="Times New Roman" w:hAnsi="Times New Roman" w:cs="Times New Roman"/>
          <w:kern w:val="2"/>
          <w:sz w:val="24"/>
          <w:szCs w:val="24"/>
        </w:rPr>
        <w:t>μ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L and the flow rate was 0.4 mL/min. The elution procedures were as follows:</w:t>
      </w:r>
      <w:bookmarkEnd w:id="7"/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0-2 min, 80% A (0.1% formic acid water solution) and 20% B (</w:t>
      </w:r>
      <w:bookmarkStart w:id="8" w:name="OLE_LINK12"/>
      <w:r>
        <w:rPr>
          <w:rFonts w:ascii="Times New Roman" w:hAnsi="Times New Roman" w:cs="Times New Roman" w:hint="eastAsia"/>
          <w:kern w:val="2"/>
          <w:sz w:val="24"/>
          <w:szCs w:val="24"/>
        </w:rPr>
        <w:t>acetonitrile</w:t>
      </w:r>
      <w:bookmarkEnd w:id="8"/>
      <w:r>
        <w:rPr>
          <w:rFonts w:ascii="Times New Roman" w:hAnsi="Times New Roman" w:cs="Times New Roman" w:hint="eastAsia"/>
          <w:kern w:val="2"/>
          <w:sz w:val="24"/>
          <w:szCs w:val="24"/>
        </w:rPr>
        <w:t>/methanol 2:1, v/v); 2-8 min, 80-60% A; 8-8.1 min, 60-5% A; 8.1-9.5 min, 5% A; 9.5-9.6 min, 5-80% A; 9.6-10 min A/B, 80% A.</w:t>
      </w:r>
    </w:p>
    <w:p w14:paraId="00436987" w14:textId="77777777" w:rsidR="008C4211" w:rsidRDefault="00000000">
      <w:pPr>
        <w:pStyle w:val="BodyText"/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MS parameters were as follows: negative polarity mode with spray voltage -4500V,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column</w:t>
      </w:r>
      <w:r>
        <w:rPr>
          <w:rFonts w:ascii="Times New Roman" w:hAnsi="Times New Roman" w:cs="Times New Roman" w:hint="eastAsia"/>
          <w:sz w:val="24"/>
          <w:szCs w:val="24"/>
        </w:rPr>
        <w:t xml:space="preserve"> temperature 40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 w:hint="eastAsia"/>
          <w:sz w:val="24"/>
          <w:szCs w:val="24"/>
        </w:rPr>
        <w:t>C, ion source temperature 450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 w:hint="eastAsia"/>
          <w:sz w:val="24"/>
          <w:szCs w:val="24"/>
        </w:rPr>
        <w:t>C, Gas1 50 (psi), Gas2 50 (psi).</w:t>
      </w:r>
    </w:p>
    <w:p w14:paraId="3D1EBEDB" w14:textId="77777777" w:rsidR="008C4211" w:rsidRDefault="008C4211">
      <w:pPr>
        <w:spacing w:line="360" w:lineRule="auto"/>
        <w:rPr>
          <w:rFonts w:ascii="Times New Roman" w:eastAsia="SimSun" w:hAnsi="Times New Roman" w:cs="Times New Roman"/>
          <w:kern w:val="0"/>
          <w:sz w:val="24"/>
          <w:szCs w:val="24"/>
          <w:highlight w:val="yellow"/>
        </w:rPr>
      </w:pPr>
    </w:p>
    <w:sectPr w:rsidR="008C4211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63FE" w14:textId="77777777" w:rsidR="00CA6483" w:rsidRDefault="00CA6483" w:rsidP="00B01568">
      <w:r>
        <w:separator/>
      </w:r>
    </w:p>
  </w:endnote>
  <w:endnote w:type="continuationSeparator" w:id="0">
    <w:p w14:paraId="6EC45825" w14:textId="77777777" w:rsidR="00CA6483" w:rsidRDefault="00CA6483" w:rsidP="00B0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2D69" w14:textId="6BED0D3E" w:rsidR="00B01568" w:rsidRDefault="00B015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21F797" wp14:editId="01B54A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188378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A55AA" w14:textId="03851D26" w:rsidR="00B01568" w:rsidRPr="00B01568" w:rsidRDefault="00B01568" w:rsidP="00B015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15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1F7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C0A55AA" w14:textId="03851D26" w:rsidR="00B01568" w:rsidRPr="00B01568" w:rsidRDefault="00B01568" w:rsidP="00B015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15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C197" w14:textId="16669A56" w:rsidR="00B01568" w:rsidRDefault="00B015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3BA051" wp14:editId="7448BE70">
              <wp:simplePos x="11430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795585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83704" w14:textId="57233FE9" w:rsidR="00B01568" w:rsidRPr="00B01568" w:rsidRDefault="00B01568" w:rsidP="00B015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15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A0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5B83704" w14:textId="57233FE9" w:rsidR="00B01568" w:rsidRPr="00B01568" w:rsidRDefault="00B01568" w:rsidP="00B015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15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5892" w14:textId="29504399" w:rsidR="00B01568" w:rsidRDefault="00B015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3E0D7E" wp14:editId="3FD962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9742126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D65F6" w14:textId="51CD5759" w:rsidR="00B01568" w:rsidRPr="00B01568" w:rsidRDefault="00B01568" w:rsidP="00B015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15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E0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BCD65F6" w14:textId="51CD5759" w:rsidR="00B01568" w:rsidRPr="00B01568" w:rsidRDefault="00B01568" w:rsidP="00B015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15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0709" w14:textId="77777777" w:rsidR="00CA6483" w:rsidRDefault="00CA6483" w:rsidP="00B01568">
      <w:r>
        <w:separator/>
      </w:r>
    </w:p>
  </w:footnote>
  <w:footnote w:type="continuationSeparator" w:id="0">
    <w:p w14:paraId="6F0BA754" w14:textId="77777777" w:rsidR="00CA6483" w:rsidRDefault="00CA6483" w:rsidP="00B0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59EE"/>
    <w:multiLevelType w:val="multilevel"/>
    <w:tmpl w:val="44595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5013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420"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Y2ZmE5NzhhY2M0OGQyMTUwNjM2NGNjZGY4ZDQ4OWMifQ=="/>
  </w:docVars>
  <w:rsids>
    <w:rsidRoot w:val="00C3757E"/>
    <w:rsid w:val="00007B23"/>
    <w:rsid w:val="00035D21"/>
    <w:rsid w:val="00042462"/>
    <w:rsid w:val="000C1726"/>
    <w:rsid w:val="00107646"/>
    <w:rsid w:val="00156610"/>
    <w:rsid w:val="001E709A"/>
    <w:rsid w:val="001E79D6"/>
    <w:rsid w:val="00211D20"/>
    <w:rsid w:val="00220F1E"/>
    <w:rsid w:val="0025117F"/>
    <w:rsid w:val="002B17AE"/>
    <w:rsid w:val="00302A30"/>
    <w:rsid w:val="00303199"/>
    <w:rsid w:val="003C3EDF"/>
    <w:rsid w:val="003F1303"/>
    <w:rsid w:val="003F788E"/>
    <w:rsid w:val="00401D6D"/>
    <w:rsid w:val="004070A5"/>
    <w:rsid w:val="00442F22"/>
    <w:rsid w:val="004A0E75"/>
    <w:rsid w:val="004D172A"/>
    <w:rsid w:val="004E26EA"/>
    <w:rsid w:val="00516885"/>
    <w:rsid w:val="00525811"/>
    <w:rsid w:val="005B0498"/>
    <w:rsid w:val="005C6438"/>
    <w:rsid w:val="005C7150"/>
    <w:rsid w:val="00646E59"/>
    <w:rsid w:val="006666A7"/>
    <w:rsid w:val="006B2DB4"/>
    <w:rsid w:val="006C0439"/>
    <w:rsid w:val="00764FBB"/>
    <w:rsid w:val="007B7BCD"/>
    <w:rsid w:val="007C0A73"/>
    <w:rsid w:val="007E4C90"/>
    <w:rsid w:val="008043E6"/>
    <w:rsid w:val="008114EE"/>
    <w:rsid w:val="00817C1A"/>
    <w:rsid w:val="008528D8"/>
    <w:rsid w:val="008A5FCF"/>
    <w:rsid w:val="008C4211"/>
    <w:rsid w:val="008F42D9"/>
    <w:rsid w:val="00916464"/>
    <w:rsid w:val="0094706C"/>
    <w:rsid w:val="009563D3"/>
    <w:rsid w:val="00961D85"/>
    <w:rsid w:val="00962EF6"/>
    <w:rsid w:val="00984A82"/>
    <w:rsid w:val="009D4957"/>
    <w:rsid w:val="009E07F8"/>
    <w:rsid w:val="00A131B0"/>
    <w:rsid w:val="00A927E1"/>
    <w:rsid w:val="00AE6E9A"/>
    <w:rsid w:val="00B01568"/>
    <w:rsid w:val="00B357C0"/>
    <w:rsid w:val="00B35ACC"/>
    <w:rsid w:val="00B4647D"/>
    <w:rsid w:val="00B551AB"/>
    <w:rsid w:val="00B67F0F"/>
    <w:rsid w:val="00B86AC7"/>
    <w:rsid w:val="00B97854"/>
    <w:rsid w:val="00BA3A7E"/>
    <w:rsid w:val="00BD535F"/>
    <w:rsid w:val="00BE18C3"/>
    <w:rsid w:val="00BE3FB4"/>
    <w:rsid w:val="00C00D85"/>
    <w:rsid w:val="00C3485D"/>
    <w:rsid w:val="00C3757E"/>
    <w:rsid w:val="00C43F48"/>
    <w:rsid w:val="00C44F5A"/>
    <w:rsid w:val="00C72894"/>
    <w:rsid w:val="00CA6483"/>
    <w:rsid w:val="00CE7735"/>
    <w:rsid w:val="00D83185"/>
    <w:rsid w:val="00D964E7"/>
    <w:rsid w:val="00DC6DD3"/>
    <w:rsid w:val="00DD2536"/>
    <w:rsid w:val="00E021C2"/>
    <w:rsid w:val="00E0398F"/>
    <w:rsid w:val="00E129E0"/>
    <w:rsid w:val="00E461CC"/>
    <w:rsid w:val="00EA3C1A"/>
    <w:rsid w:val="00F64538"/>
    <w:rsid w:val="00FA6620"/>
    <w:rsid w:val="00FD499C"/>
    <w:rsid w:val="00FE6FB8"/>
    <w:rsid w:val="07FB1C7F"/>
    <w:rsid w:val="08353C69"/>
    <w:rsid w:val="096B4234"/>
    <w:rsid w:val="0DAE0458"/>
    <w:rsid w:val="0EFD22F5"/>
    <w:rsid w:val="16011297"/>
    <w:rsid w:val="2450357D"/>
    <w:rsid w:val="246833F2"/>
    <w:rsid w:val="2B3D1DA3"/>
    <w:rsid w:val="2D8A6294"/>
    <w:rsid w:val="30146BDF"/>
    <w:rsid w:val="3C004727"/>
    <w:rsid w:val="460E39A2"/>
    <w:rsid w:val="4960569D"/>
    <w:rsid w:val="514A5AAA"/>
    <w:rsid w:val="532F6D06"/>
    <w:rsid w:val="54EE64EA"/>
    <w:rsid w:val="5D8335A5"/>
    <w:rsid w:val="60A54AAB"/>
    <w:rsid w:val="62CF20C9"/>
    <w:rsid w:val="67C936D9"/>
    <w:rsid w:val="6D624A97"/>
    <w:rsid w:val="6ED749BF"/>
    <w:rsid w:val="7467448C"/>
    <w:rsid w:val="7CA0289E"/>
    <w:rsid w:val="7F91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B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uiPriority="0" w:qFormat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Index8"/>
    <w:uiPriority w:val="99"/>
    <w:qFormat/>
    <w:pPr>
      <w:jc w:val="center"/>
    </w:pPr>
    <w:rPr>
      <w:kern w:val="0"/>
      <w:szCs w:val="20"/>
    </w:rPr>
  </w:style>
  <w:style w:type="paragraph" w:styleId="Index8">
    <w:name w:val="index 8"/>
    <w:basedOn w:val="Normal"/>
    <w:next w:val="Normal"/>
    <w:qFormat/>
    <w:pPr>
      <w:ind w:left="2940"/>
    </w:pPr>
  </w:style>
  <w:style w:type="paragraph" w:styleId="CommentText">
    <w:name w:val="annotation text"/>
    <w:basedOn w:val="Normal"/>
    <w:autoRedefine/>
    <w:uiPriority w:val="99"/>
    <w:semiHidden/>
    <w:unhideWhenUsed/>
    <w:qFormat/>
    <w:pPr>
      <w:jc w:val="left"/>
    </w:pPr>
  </w:style>
  <w:style w:type="table" w:styleId="ColorfulList-Accent4">
    <w:name w:val="Colorful List Accent 4"/>
    <w:basedOn w:val="TableNormal"/>
    <w:autoRedefine/>
    <w:uiPriority w:val="72"/>
    <w:semiHidden/>
    <w:unhideWhenUsed/>
    <w:qFormat/>
    <w:rPr>
      <w:color w:val="000000" w:themeColor="text1"/>
      <w:sz w:val="22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Paragraph">
    <w:name w:val="List Paragraph"/>
    <w:basedOn w:val="Normal"/>
    <w:autoRedefine/>
    <w:uiPriority w:val="99"/>
    <w:qFormat/>
    <w:pPr>
      <w:ind w:firstLineChars="200" w:firstLine="420"/>
    </w:pPr>
  </w:style>
  <w:style w:type="paragraph" w:customStyle="1" w:styleId="111">
    <w:name w:val="列出段落111"/>
    <w:basedOn w:val="Normal"/>
    <w:link w:val="1Char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1Char">
    <w:name w:val="列出段落1 Char"/>
    <w:basedOn w:val="DefaultParagraphFont"/>
    <w:link w:val="111"/>
    <w:autoRedefine/>
    <w:qFormat/>
    <w:rPr>
      <w:kern w:val="0"/>
      <w:sz w:val="22"/>
    </w:rPr>
  </w:style>
  <w:style w:type="table" w:customStyle="1" w:styleId="4-11">
    <w:name w:val="网格表 4 - 着色 11"/>
    <w:basedOn w:val="TableNormal"/>
    <w:autoRedefine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autoRedefine/>
    <w:uiPriority w:val="9"/>
    <w:qFormat/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table" w:customStyle="1" w:styleId="1-11">
    <w:name w:val="中等深浅底纹 1 - 强调文字颜色 11"/>
    <w:basedOn w:val="TableNormal"/>
    <w:autoRedefine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列出段落1"/>
    <w:basedOn w:val="Normal"/>
    <w:autoRedefine/>
    <w:qFormat/>
    <w:pPr>
      <w:widowControl/>
      <w:spacing w:after="200" w:line="276" w:lineRule="auto"/>
      <w:ind w:firstLineChars="200" w:firstLine="420"/>
      <w:jc w:val="left"/>
    </w:pPr>
    <w:rPr>
      <w:sz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01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568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2044</Characters>
  <Application>Microsoft Office Word</Application>
  <DocSecurity>0</DocSecurity>
  <Lines>17</Lines>
  <Paragraphs>4</Paragraphs>
  <ScaleCrop>false</ScaleCrop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71</cp:revision>
  <dcterms:created xsi:type="dcterms:W3CDTF">2023-05-28T14:48:00Z</dcterms:created>
  <dcterms:modified xsi:type="dcterms:W3CDTF">2025-02-16T20:20:00Z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6050C389ADB044D8BA6C227590791183_13</vt:lpwstr>
  </property>
  <property fmtid="{D5CDD505-2E9C-101B-9397-08002B2CF9AE}" pid="4" name="KSOTemplateDocerSaveRecord">
    <vt:lpwstr>eyJoZGlkIjoiNzMwZDEwYWMyNzlhYTdlODM1YTBkODRiODVkYjgzODUiLCJ1c2VySWQiOiI2Njk1Mjg1NTQifQ==</vt:lpwstr>
  </property>
  <property fmtid="{D5CDD505-2E9C-101B-9397-08002B2CF9AE}" pid="5" name="ClassificationContentMarkingFooterShapeIds">
    <vt:lpwstr>7d041bd0,24e2b772,346cffbe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2025-02-16T20:20:41Z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dbeaf796-7f6f-4d7e-9ed8-8e589484b033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