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EE9A0">
      <w:pPr>
        <w:widowControl/>
        <w:pBdr>
          <w:bottom w:val="single" w:color="97B0C8" w:sz="6" w:space="0"/>
        </w:pBdr>
        <w:shd w:val="clear" w:color="auto" w:fill="FFFFFF"/>
        <w:spacing w:before="400" w:after="200" w:line="360" w:lineRule="auto"/>
        <w:jc w:val="left"/>
        <w:outlineLvl w:val="1"/>
        <w:rPr>
          <w:rFonts w:hint="eastAsia" w:ascii="Times New Roman" w:hAnsi="Times New Roman" w:eastAsia="宋体" w:cs="Times New Roman"/>
          <w:color w:val="995733"/>
          <w:spacing w:val="-2"/>
          <w:kern w:val="0"/>
          <w:sz w:val="24"/>
          <w:szCs w:val="24"/>
          <w:lang w:val="en-US" w:eastAsia="zh-CN"/>
          <w14:ligatures w14:val="standardContextual"/>
        </w:rPr>
      </w:pPr>
      <w:r>
        <w:rPr>
          <w:rFonts w:hint="eastAsia" w:ascii="Times New Roman" w:hAnsi="Times New Roman" w:eastAsia="宋体" w:cs="Times New Roman"/>
          <w:color w:val="995733"/>
          <w:spacing w:val="-2"/>
          <w:kern w:val="0"/>
          <w:sz w:val="24"/>
          <w:szCs w:val="24"/>
          <w:lang w:val="en-US" w:eastAsia="zh-CN"/>
          <w14:ligatures w14:val="standardContextual"/>
        </w:rPr>
        <w:t>Supplementary Material</w:t>
      </w:r>
    </w:p>
    <w:p w14:paraId="4794813F">
      <w:pPr>
        <w:spacing w:line="360" w:lineRule="auto"/>
        <w:jc w:val="left"/>
        <w:rPr>
          <w:rFonts w:hint="eastAsia" w:ascii="Times New Roman" w:hAnsi="Times New Roman" w:eastAsia="宋体" w:cs="Times New Roman"/>
          <w:sz w:val="32"/>
          <w:szCs w:val="32"/>
          <w14:ligatures w14:val="standardContextual"/>
        </w:rPr>
      </w:pPr>
    </w:p>
    <w:p w14:paraId="2E22B4A3"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8"/>
          <w:szCs w:val="28"/>
          <w14:ligatures w14:val="standardContextual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14:ligatures w14:val="standardContextual"/>
        </w:rPr>
        <w:t>Supplementary Material 1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  <w14:ligatures w14:val="standardContextual"/>
        </w:rPr>
        <w:t xml:space="preserve"> </w:t>
      </w:r>
      <w:r>
        <w:rPr>
          <w:rFonts w:ascii="Times New Roman" w:hAnsi="Times New Roman" w:eastAsia="宋体" w:cs="Times New Roman"/>
          <w:b/>
          <w:bCs/>
          <w:sz w:val="28"/>
          <w:szCs w:val="28"/>
          <w14:ligatures w14:val="standardContextual"/>
        </w:rPr>
        <w:t xml:space="preserve"> GC-TOF-MS</w:t>
      </w:r>
      <w:r>
        <w:rPr>
          <w:rFonts w:hint="eastAsia" w:ascii="Times New Roman" w:hAnsi="Times New Roman" w:eastAsia="等线" w:cs="Times New Roman"/>
          <w:b/>
          <w:bCs/>
          <w:sz w:val="28"/>
          <w:szCs w:val="28"/>
          <w:lang w:val="en-US" w:eastAsia="zh-CN"/>
          <w14:ligatures w14:val="standardContextual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14:ligatures w14:val="standardContextual"/>
        </w:rPr>
        <w:t>Experimental instrument list</w:t>
      </w:r>
    </w:p>
    <w:tbl>
      <w:tblPr>
        <w:tblStyle w:val="2"/>
        <w:tblW w:w="0" w:type="auto"/>
        <w:jc w:val="center"/>
        <w:tblBorders>
          <w:top w:val="single" w:color="008000" w:sz="12" w:space="0"/>
          <w:left w:val="none" w:color="auto" w:sz="0" w:space="0"/>
          <w:bottom w:val="single" w:color="008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3685"/>
        <w:gridCol w:w="936"/>
      </w:tblGrid>
      <w:tr w14:paraId="49B9B0F0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53C17BB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14:ligatures w14:val="standardContextual"/>
              </w:rPr>
              <w:t>Instrument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2C8F6E0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sz w:val="24"/>
                <w:szCs w:val="24"/>
                <w:lang w:val="en-US" w:eastAsia="zh-CN"/>
                <w14:ligatures w14:val="standardContextual"/>
              </w:rPr>
              <w:t>M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14:ligatures w14:val="standardContextual"/>
              </w:rPr>
              <w:t>odel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2179C1D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sz w:val="24"/>
                <w:szCs w:val="24"/>
                <w:lang w:val="en-US" w:eastAsia="zh-CN"/>
                <w14:ligatures w14:val="standardContextual"/>
              </w:rPr>
              <w:t>B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14:ligatures w14:val="standardContextual"/>
              </w:rPr>
              <w:t>rand</w:t>
            </w:r>
          </w:p>
        </w:tc>
      </w:tr>
      <w:tr w14:paraId="502AFF41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4641606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standardContextual"/>
              </w:rPr>
              <w:t>Gas chromatography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6BB1001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  <w:t>7890A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54D2F3D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  <w:t>Agilent</w:t>
            </w:r>
          </w:p>
        </w:tc>
      </w:tr>
      <w:tr w14:paraId="1D84C47B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46DE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standardContextual"/>
              </w:rPr>
              <w:t>M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standardContextual"/>
              </w:rPr>
              <w:t>ass spectrometer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9F9C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  <w:t>PEGASUS 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3577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  <w:t>LECO</w:t>
            </w:r>
          </w:p>
        </w:tc>
      </w:tr>
      <w:tr w14:paraId="43DF76BE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6938AE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standardContextual"/>
              </w:rPr>
              <w:t>C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standardContextual"/>
              </w:rPr>
              <w:t>olumn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25E5D0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  <w:t>DB-5MS（30m×250μm×0.25μm）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C227019">
            <w:pPr>
              <w:tabs>
                <w:tab w:val="left" w:pos="793"/>
                <w:tab w:val="center" w:pos="131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  <w:t>Agilent</w:t>
            </w:r>
          </w:p>
        </w:tc>
      </w:tr>
    </w:tbl>
    <w:p w14:paraId="1CC91AA6">
      <w:pPr>
        <w:spacing w:line="360" w:lineRule="auto"/>
        <w:rPr>
          <w:rFonts w:ascii="Times New Roman" w:hAnsi="Times New Roman" w:eastAsia="宋体" w:cs="Times New Roman"/>
          <w:bCs/>
          <w:sz w:val="24"/>
          <w:szCs w:val="24"/>
          <w14:ligatures w14:val="standardContextual"/>
        </w:rPr>
      </w:pPr>
    </w:p>
    <w:p w14:paraId="2278C723"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sz w:val="28"/>
          <w:szCs w:val="28"/>
          <w14:ligatures w14:val="standardContextual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14:ligatures w14:val="standardContextual"/>
        </w:rPr>
        <w:t xml:space="preserve">Supplementary Material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  <w14:ligatures w14:val="standardContextual"/>
        </w:rPr>
        <w:t xml:space="preserve">2 </w:t>
      </w:r>
      <w:r>
        <w:rPr>
          <w:rFonts w:ascii="Times New Roman" w:hAnsi="Times New Roman" w:eastAsia="宋体" w:cs="Times New Roman"/>
          <w:b/>
          <w:bCs/>
          <w:sz w:val="28"/>
          <w:szCs w:val="28"/>
          <w14:ligatures w14:val="standardContextual"/>
        </w:rPr>
        <w:t xml:space="preserve">  GC-TOF-MS</w:t>
      </w:r>
      <w:r>
        <w:rPr>
          <w:rFonts w:hint="eastAsia" w:ascii="Times New Roman" w:hAnsi="Times New Roman" w:eastAsia="等线" w:cs="Times New Roman"/>
          <w:b/>
          <w:bCs/>
          <w:sz w:val="28"/>
          <w:szCs w:val="28"/>
          <w:lang w:val="en-US" w:eastAsia="zh-CN"/>
          <w14:ligatures w14:val="standardContextual"/>
        </w:rPr>
        <w:t xml:space="preserve"> E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14:ligatures w14:val="standardContextual"/>
        </w:rPr>
        <w:t>xperimental reagent list</w:t>
      </w:r>
    </w:p>
    <w:tbl>
      <w:tblPr>
        <w:tblStyle w:val="2"/>
        <w:tblW w:w="0" w:type="auto"/>
        <w:jc w:val="center"/>
        <w:tblBorders>
          <w:top w:val="single" w:color="008000" w:sz="12" w:space="0"/>
          <w:left w:val="none" w:color="auto" w:sz="0" w:space="0"/>
          <w:bottom w:val="single" w:color="008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9"/>
        <w:gridCol w:w="1730"/>
        <w:gridCol w:w="870"/>
        <w:gridCol w:w="2242"/>
      </w:tblGrid>
      <w:tr w14:paraId="50E172A0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2C16A60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sz w:val="24"/>
                <w:szCs w:val="24"/>
                <w:lang w:val="en-US" w:eastAsia="zh-CN"/>
                <w14:ligatures w14:val="standardContextual"/>
              </w:rPr>
              <w:t>N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14:ligatures w14:val="standardContextual"/>
              </w:rPr>
              <w:t>ame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651537A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sz w:val="24"/>
                <w:szCs w:val="24"/>
                <w:lang w:val="en-US" w:eastAsia="zh-CN"/>
                <w14:ligatures w14:val="standardContextual"/>
              </w:rPr>
              <w:t>B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14:ligatures w14:val="standardContextual"/>
              </w:rPr>
              <w:t xml:space="preserve">atch </w:t>
            </w:r>
            <w:r>
              <w:rPr>
                <w:rFonts w:hint="eastAsia" w:ascii="Times New Roman" w:hAnsi="Times New Roman" w:eastAsia="等线" w:cs="Times New Roman"/>
                <w:b/>
                <w:bCs/>
                <w:sz w:val="24"/>
                <w:szCs w:val="24"/>
                <w:lang w:val="en-US" w:eastAsia="zh-CN"/>
                <w14:ligatures w14:val="standardContextual"/>
              </w:rPr>
              <w:t>N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14:ligatures w14:val="standardContextual"/>
              </w:rPr>
              <w:t>umber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5CF66BB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sz w:val="24"/>
                <w:szCs w:val="24"/>
                <w:lang w:val="en-US" w:eastAsia="zh-CN"/>
                <w14:ligatures w14:val="standardContextual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14:ligatures w14:val="standardContextual"/>
              </w:rPr>
              <w:t>urity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7E4F01C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sz w:val="24"/>
                <w:szCs w:val="24"/>
                <w:lang w:val="en-US" w:eastAsia="zh-CN"/>
                <w14:ligatures w14:val="standardContextual"/>
              </w:rPr>
              <w:t>B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14:ligatures w14:val="standardContextual"/>
              </w:rPr>
              <w:t>rand</w:t>
            </w:r>
          </w:p>
        </w:tc>
      </w:tr>
      <w:tr w14:paraId="778681C6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07F907E8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  <w:t>Methanol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4893526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  <w:t>67-56-1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32FCBA6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  <w:t>HPLC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2CF97F5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  <w:t>CNW Technologies</w:t>
            </w:r>
          </w:p>
        </w:tc>
      </w:tr>
      <w:tr w14:paraId="5DA0303C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28590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  <w:t>Chloroform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3C58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  <w:t>67-66-3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D4A2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  <w:t>HPLC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F96F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  <w:t>Adamas</w:t>
            </w:r>
          </w:p>
        </w:tc>
      </w:tr>
      <w:tr w14:paraId="539740A4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39E7B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  <w:t>Pyridine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E56C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  <w:t>110-86-1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0178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  <w:t>HPLC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5937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  <w:t>Adamas</w:t>
            </w:r>
          </w:p>
        </w:tc>
      </w:tr>
      <w:tr w14:paraId="6D0F860F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A9E07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  <w:t>Methoxy aminatio hydrochloride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93ED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  <w:t>593-56-6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3AA4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  <w:t>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69DC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  <w:t>TCI</w:t>
            </w:r>
          </w:p>
        </w:tc>
      </w:tr>
      <w:tr w14:paraId="5ED2740D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FB904"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  <w:t>Adonitol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2B11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  <w:t>488-81-3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C305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  <w:t>≥99%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55E0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  <w:t>SIGMA</w:t>
            </w:r>
          </w:p>
        </w:tc>
      </w:tr>
      <w:tr w14:paraId="03CB0B5D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DA3F7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  <w:t>BSTFA（with 1% TMCS, v/v）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5BEE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8AF7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18C5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  <w:t>REGIS Technologies</w:t>
            </w:r>
          </w:p>
        </w:tc>
      </w:tr>
      <w:tr w14:paraId="4BFDEA9B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EF633A0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bCs/>
                <w:sz w:val="24"/>
                <w:szCs w:val="24"/>
                <w14:ligatures w14:val="standardContextual"/>
              </w:rPr>
            </w:pPr>
            <w:bookmarkStart w:id="0" w:name="_Hlk499123463"/>
            <w:bookmarkStart w:id="1" w:name="_Hlk491433816"/>
            <w:r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  <w:t>FAMEs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A78747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8B8EBD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AB4507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  <w:t>Dr. Ehrenstorfer</w:t>
            </w:r>
          </w:p>
        </w:tc>
      </w:tr>
      <w:bookmarkEnd w:id="0"/>
      <w:bookmarkEnd w:id="1"/>
    </w:tbl>
    <w:p w14:paraId="50EFBBB8">
      <w:pPr>
        <w:rPr>
          <w:rFonts w:ascii="等线" w:hAnsi="等线" w:eastAsia="等线" w:cs="Times New Roman"/>
          <w:szCs w:val="22"/>
          <w14:ligatures w14:val="standardContextual"/>
        </w:rPr>
      </w:pPr>
    </w:p>
    <w:p w14:paraId="31B31AD8"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8"/>
          <w:szCs w:val="28"/>
          <w14:ligatures w14:val="standardContextual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14:ligatures w14:val="standardContextual"/>
        </w:rPr>
        <w:t xml:space="preserve">Supplementary Material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  <w14:ligatures w14:val="standardContextual"/>
        </w:rPr>
        <w:t xml:space="preserve">3 </w:t>
      </w:r>
      <w:r>
        <w:rPr>
          <w:rFonts w:ascii="Times New Roman" w:hAnsi="Times New Roman" w:eastAsia="宋体" w:cs="Times New Roman"/>
          <w:b/>
          <w:bCs/>
          <w:sz w:val="28"/>
          <w:szCs w:val="28"/>
          <w14:ligatures w14:val="standardContextual"/>
        </w:rPr>
        <w:t xml:space="preserve">  </w:t>
      </w:r>
      <w:bookmarkStart w:id="2" w:name="_GoBack"/>
      <w:r>
        <w:rPr>
          <w:rFonts w:ascii="Times New Roman" w:hAnsi="Times New Roman" w:eastAsia="宋体" w:cs="Times New Roman"/>
          <w:b/>
          <w:bCs/>
          <w:sz w:val="28"/>
          <w:szCs w:val="28"/>
          <w14:ligatures w14:val="standardContextual"/>
        </w:rPr>
        <w:t>UHPLC-QE-MS</w:t>
      </w:r>
      <w:bookmarkEnd w:id="2"/>
      <w:r>
        <w:rPr>
          <w:rFonts w:hint="eastAsia" w:ascii="Times New Roman" w:hAnsi="Times New Roman" w:eastAsia="等线" w:cs="Times New Roman"/>
          <w:b/>
          <w:bCs/>
          <w:sz w:val="28"/>
          <w:szCs w:val="28"/>
          <w:lang w:val="en-US" w:eastAsia="zh-CN"/>
          <w14:ligatures w14:val="standardContextual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14:ligatures w14:val="standardContextual"/>
        </w:rPr>
        <w:t>Experimental instrument list</w:t>
      </w:r>
    </w:p>
    <w:tbl>
      <w:tblPr>
        <w:tblStyle w:val="2"/>
        <w:tblW w:w="0" w:type="auto"/>
        <w:jc w:val="center"/>
        <w:tblBorders>
          <w:top w:val="single" w:color="008000" w:sz="12" w:space="0"/>
          <w:left w:val="none" w:color="auto" w:sz="0" w:space="0"/>
          <w:bottom w:val="single" w:color="008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6"/>
        <w:gridCol w:w="3373"/>
        <w:gridCol w:w="2203"/>
      </w:tblGrid>
      <w:tr w14:paraId="64EA7A3B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4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27E1B6B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14:ligatures w14:val="standardContextual"/>
              </w:rPr>
              <w:t>Instrument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1A8E236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sz w:val="24"/>
                <w:szCs w:val="24"/>
                <w:lang w:val="en-US" w:eastAsia="zh-CN"/>
                <w14:ligatures w14:val="standardContextual"/>
              </w:rPr>
              <w:t>M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14:ligatures w14:val="standardContextual"/>
              </w:rPr>
              <w:t>odel</w:t>
            </w:r>
          </w:p>
        </w:tc>
        <w:tc>
          <w:tcPr>
            <w:tcW w:w="220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240544A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sz w:val="24"/>
                <w:szCs w:val="24"/>
                <w:lang w:val="en-US" w:eastAsia="zh-CN"/>
                <w14:ligatures w14:val="standardContextual"/>
              </w:rPr>
              <w:t>B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14:ligatures w14:val="standardContextual"/>
              </w:rPr>
              <w:t>rand</w:t>
            </w:r>
          </w:p>
        </w:tc>
      </w:tr>
      <w:tr w14:paraId="10F8FA03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48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631A48F9"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standardContextual"/>
              </w:rPr>
              <w:t>U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standardContextual"/>
              </w:rPr>
              <w:t>ltra high performance liquid phase</w:t>
            </w:r>
          </w:p>
        </w:tc>
        <w:tc>
          <w:tcPr>
            <w:tcW w:w="3375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71FE6DB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  <w:t>Vanquish</w:t>
            </w:r>
          </w:p>
        </w:tc>
        <w:tc>
          <w:tcPr>
            <w:tcW w:w="2205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4E19D8AC"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  <w:t>Thermo Fisher Scientific</w:t>
            </w:r>
          </w:p>
        </w:tc>
      </w:tr>
      <w:tr w14:paraId="45AE237D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FFDAA"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standardContextual"/>
              </w:rPr>
              <w:t>H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standardContextual"/>
              </w:rPr>
              <w:t>igh resolution mass spectrometry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F43A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  <w:t>Q Exactive HFX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78B8E"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  <w:t>Thermo Fisher Scientific</w:t>
            </w:r>
          </w:p>
        </w:tc>
      </w:tr>
      <w:tr w14:paraId="6C3713DE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4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7A0E07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standardContextual"/>
              </w:rPr>
              <w:t>C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standardContextual"/>
              </w:rPr>
              <w:t>olumn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00E282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  <w:t>ACQUITY UPLC HSS T3 (2.1mm×100mm，1.7μm)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071EEDC">
            <w:pPr>
              <w:tabs>
                <w:tab w:val="left" w:pos="793"/>
                <w:tab w:val="center" w:pos="131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  <w:t>Waters</w:t>
            </w:r>
          </w:p>
        </w:tc>
      </w:tr>
    </w:tbl>
    <w:p w14:paraId="61E679A0">
      <w:pPr>
        <w:spacing w:line="360" w:lineRule="auto"/>
        <w:rPr>
          <w:rFonts w:ascii="Times New Roman" w:hAnsi="Times New Roman" w:eastAsia="宋体" w:cs="Times New Roman"/>
          <w:bCs/>
          <w:sz w:val="24"/>
          <w:szCs w:val="24"/>
          <w14:ligatures w14:val="standardContextual"/>
        </w:rPr>
      </w:pPr>
    </w:p>
    <w:p w14:paraId="2FC531CE"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8"/>
          <w:szCs w:val="28"/>
          <w14:ligatures w14:val="standardContextual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14:ligatures w14:val="standardContextual"/>
        </w:rPr>
        <w:t xml:space="preserve">Supplementary Material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  <w14:ligatures w14:val="standardContextual"/>
        </w:rPr>
        <w:t xml:space="preserve">4 </w:t>
      </w:r>
      <w:r>
        <w:rPr>
          <w:rFonts w:ascii="Times New Roman" w:hAnsi="Times New Roman" w:eastAsia="宋体" w:cs="Times New Roman"/>
          <w:b/>
          <w:bCs/>
          <w:sz w:val="28"/>
          <w:szCs w:val="28"/>
          <w14:ligatures w14:val="standardContextual"/>
        </w:rPr>
        <w:t xml:space="preserve"> UHPLC-QE-MS</w:t>
      </w:r>
      <w:r>
        <w:rPr>
          <w:rFonts w:hint="eastAsia" w:ascii="Times New Roman" w:hAnsi="Times New Roman" w:eastAsia="等线" w:cs="Times New Roman"/>
          <w:b/>
          <w:bCs/>
          <w:sz w:val="28"/>
          <w:szCs w:val="28"/>
          <w:lang w:val="en-US" w:eastAsia="zh-CN"/>
          <w14:ligatures w14:val="standardContextual"/>
        </w:rPr>
        <w:t xml:space="preserve"> E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14:ligatures w14:val="standardContextual"/>
        </w:rPr>
        <w:t>xperimental reagent list</w:t>
      </w:r>
    </w:p>
    <w:p w14:paraId="0A1809A1"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8"/>
          <w:szCs w:val="28"/>
          <w14:ligatures w14:val="standardContextual"/>
        </w:rPr>
      </w:pPr>
    </w:p>
    <w:tbl>
      <w:tblPr>
        <w:tblStyle w:val="2"/>
        <w:tblW w:w="4999" w:type="pct"/>
        <w:jc w:val="center"/>
        <w:tblBorders>
          <w:top w:val="single" w:color="008000" w:sz="12" w:space="0"/>
          <w:left w:val="none" w:color="auto" w:sz="0" w:space="0"/>
          <w:bottom w:val="single" w:color="008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0"/>
        <w:gridCol w:w="1420"/>
        <w:gridCol w:w="1255"/>
        <w:gridCol w:w="2185"/>
      </w:tblGrid>
      <w:tr w14:paraId="6111DD76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4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569326B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sz w:val="24"/>
                <w:szCs w:val="24"/>
                <w:lang w:val="en-US" w:eastAsia="zh-CN"/>
                <w14:ligatures w14:val="standardContextual"/>
              </w:rPr>
              <w:t>N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14:ligatures w14:val="standardContextual"/>
              </w:rPr>
              <w:t>ame</w:t>
            </w:r>
          </w:p>
        </w:tc>
        <w:tc>
          <w:tcPr>
            <w:tcW w:w="83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37A57E6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sz w:val="24"/>
                <w:szCs w:val="24"/>
                <w:lang w:val="en-US" w:eastAsia="zh-CN"/>
                <w14:ligatures w14:val="standardContextual"/>
              </w:rPr>
              <w:t>B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14:ligatures w14:val="standardContextual"/>
              </w:rPr>
              <w:t xml:space="preserve">atch </w:t>
            </w:r>
            <w:r>
              <w:rPr>
                <w:rFonts w:hint="eastAsia" w:ascii="Times New Roman" w:hAnsi="Times New Roman" w:eastAsia="等线" w:cs="Times New Roman"/>
                <w:b/>
                <w:bCs/>
                <w:sz w:val="24"/>
                <w:szCs w:val="24"/>
                <w:lang w:val="en-US" w:eastAsia="zh-CN"/>
                <w14:ligatures w14:val="standardContextual"/>
              </w:rPr>
              <w:t>N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14:ligatures w14:val="standardContextual"/>
              </w:rPr>
              <w:t>umber</w:t>
            </w:r>
          </w:p>
        </w:tc>
        <w:tc>
          <w:tcPr>
            <w:tcW w:w="73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4689BD6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sz w:val="24"/>
                <w:szCs w:val="24"/>
                <w:lang w:val="en-US" w:eastAsia="zh-CN"/>
                <w14:ligatures w14:val="standardContextual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14:ligatures w14:val="standardContextual"/>
              </w:rPr>
              <w:t>urity</w:t>
            </w:r>
          </w:p>
        </w:tc>
        <w:tc>
          <w:tcPr>
            <w:tcW w:w="1282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0400C78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sz w:val="24"/>
                <w:szCs w:val="24"/>
                <w:lang w:val="en-US" w:eastAsia="zh-CN"/>
                <w14:ligatures w14:val="standardContextual"/>
              </w:rPr>
              <w:t>B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14:ligatures w14:val="standardContextual"/>
              </w:rPr>
              <w:t>rand</w:t>
            </w:r>
          </w:p>
        </w:tc>
      </w:tr>
      <w:tr w14:paraId="5F32B12E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47" w:type="pct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7EEF812D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  <w:t>Methanol</w:t>
            </w:r>
          </w:p>
        </w:tc>
        <w:tc>
          <w:tcPr>
            <w:tcW w:w="833" w:type="pct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5A603DE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  <w:t>67-56-1</w:t>
            </w:r>
          </w:p>
        </w:tc>
        <w:tc>
          <w:tcPr>
            <w:tcW w:w="736" w:type="pct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62C7AF9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  <w:t>LC-MS</w:t>
            </w:r>
          </w:p>
        </w:tc>
        <w:tc>
          <w:tcPr>
            <w:tcW w:w="1282" w:type="pct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53FD7CE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  <w:t>CNW Technologies</w:t>
            </w:r>
          </w:p>
        </w:tc>
      </w:tr>
      <w:tr w14:paraId="1A3FCE66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F00A6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  <w:t>Acetonitrile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CC6D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  <w:t>75-05-8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40C0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  <w:t>LC-MS</w:t>
            </w:r>
          </w:p>
        </w:tc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BA54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  <w:t>CNW Technologies</w:t>
            </w:r>
          </w:p>
        </w:tc>
      </w:tr>
      <w:tr w14:paraId="6C26276F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DB895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14:ligatures w14:val="standardContextual"/>
              </w:rPr>
              <w:t>Ammonium acetate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A78B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  <w:t>631-61-8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FD09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  <w:t>LC-MS</w:t>
            </w:r>
          </w:p>
        </w:tc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2134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  <w:t>CNW Technologies</w:t>
            </w:r>
          </w:p>
        </w:tc>
      </w:tr>
      <w:tr w14:paraId="58E7003C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47" w:type="pct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FCD2F1D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  <w:t>Ammonium hydroxide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0FC9BF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standardContextual"/>
              </w:rPr>
              <w:t>1336-21-6</w:t>
            </w:r>
          </w:p>
        </w:tc>
        <w:tc>
          <w:tcPr>
            <w:tcW w:w="736" w:type="pct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6F0FC7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14:ligatures w14:val="standardContextual"/>
              </w:rPr>
              <w:t>LC-MS</w:t>
            </w:r>
          </w:p>
        </w:tc>
        <w:tc>
          <w:tcPr>
            <w:tcW w:w="1282" w:type="pct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3B9DF5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14:ligatures w14:val="standardContextual"/>
              </w:rPr>
              <w:t>CNW Technologies</w:t>
            </w:r>
          </w:p>
        </w:tc>
      </w:tr>
    </w:tbl>
    <w:p w14:paraId="6C321C18">
      <w:pPr>
        <w:widowControl w:val="0"/>
        <w:snapToGrid w:val="0"/>
        <w:spacing w:line="360" w:lineRule="auto"/>
        <w:jc w:val="both"/>
        <w:rPr>
          <w:rFonts w:ascii="Times New Roman" w:hAnsi="Times New Roman" w:eastAsia="宋体" w:cs="Times New Roman"/>
          <w:kern w:val="2"/>
          <w:sz w:val="21"/>
          <w:szCs w:val="22"/>
          <w:lang w:val="en-US" w:eastAsia="zh-CN" w:bidi="ar-SA"/>
          <w14:ligatures w14:val="standardContextual"/>
        </w:rPr>
      </w:pPr>
    </w:p>
    <w:p w14:paraId="624814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zNmRkODk4MjczYjUyNDBmZjM0MzVkM2U3ZTAxNzIifQ=="/>
  </w:docVars>
  <w:rsids>
    <w:rsidRoot w:val="BE67AB37"/>
    <w:rsid w:val="716D733E"/>
    <w:rsid w:val="BE67A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</Words>
  <Characters>906</Characters>
  <Lines>0</Lines>
  <Paragraphs>0</Paragraphs>
  <TotalTime>0</TotalTime>
  <ScaleCrop>false</ScaleCrop>
  <LinksUpToDate>false</LinksUpToDate>
  <CharactersWithSpaces>958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2025-01-29T20:34:00Z</dcterms:created>
  <dc:creator>袁少杰</dc:creator>
  <cp:lastModifiedBy>袁少杰</cp:lastModifiedBy>
  <dcterms:modified xsi:type="dcterms:W3CDTF">2025-06-05T22:20:26Z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2AC36EF4EC684C99A4D6B16EF806E806_13</vt:lpwstr>
  </property>
  <property fmtid="{D5CDD505-2E9C-101B-9397-08002B2CF9AE}" pid="4" name="KSOTemplateDocerSaveRecord">
    <vt:lpwstr>eyJoZGlkIjoiNzM3MWU2ZjZiMWMzMTdhNjE1ZWM4ZWNhOWY5MDMzZWQiLCJ1c2VySWQiOiIxNTQ5MzI0NTI5In0=</vt:lpwstr>
  </property>
</Properties>
</file>