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CE47E" w14:textId="1A876CBE" w:rsidR="00F12DDC" w:rsidRPr="00D42F17" w:rsidRDefault="00F12DDC" w:rsidP="009E5597">
      <w:pPr>
        <w:rPr>
          <w:rFonts w:ascii="Arial" w:hAnsi="Arial" w:cs="Arial"/>
          <w:b/>
          <w:bCs/>
          <w:sz w:val="20"/>
          <w:szCs w:val="20"/>
          <w:lang w:val="en-US"/>
        </w:rPr>
      </w:pPr>
    </w:p>
    <w:p w14:paraId="7ABCE25A" w14:textId="3C13A5D0" w:rsidR="00D43782" w:rsidRPr="00D42F17" w:rsidRDefault="00D43782" w:rsidP="00D42F17">
      <w:pPr>
        <w:pStyle w:val="Titre1"/>
      </w:pPr>
      <w:r w:rsidRPr="00D42F17">
        <w:t>Supplemental material</w:t>
      </w:r>
    </w:p>
    <w:p w14:paraId="530FD3D9" w14:textId="77777777" w:rsidR="00D43782" w:rsidRPr="009E5597" w:rsidRDefault="00D43782">
      <w:pPr>
        <w:spacing w:line="259" w:lineRule="auto"/>
        <w:jc w:val="left"/>
        <w:rPr>
          <w:rFonts w:asciiTheme="minorHAnsi" w:hAnsiTheme="minorHAnsi"/>
          <w:sz w:val="36"/>
          <w:szCs w:val="36"/>
          <w:lang w:val="en-US"/>
        </w:rPr>
      </w:pPr>
    </w:p>
    <w:p w14:paraId="0A8A007F" w14:textId="3699E31E" w:rsidR="00D43782" w:rsidRPr="00D42F17" w:rsidRDefault="00BF0F50" w:rsidP="00D42F17">
      <w:pPr>
        <w:pStyle w:val="Titre1"/>
      </w:pPr>
      <w:r w:rsidRPr="00D42F17">
        <w:t>Materials and Methods</w:t>
      </w:r>
    </w:p>
    <w:p w14:paraId="6B41B398" w14:textId="77777777" w:rsidR="00D43782" w:rsidRPr="00D42F17" w:rsidRDefault="00D43782" w:rsidP="00D42F17">
      <w:pPr>
        <w:pStyle w:val="Titre2"/>
        <w:keepLines w:val="0"/>
        <w:spacing w:before="240" w:after="60" w:line="480" w:lineRule="auto"/>
        <w:rPr>
          <w:rFonts w:ascii="Arial" w:eastAsia="Times New Roman" w:hAnsi="Arial" w:cs="Arial"/>
          <w:b/>
          <w:bCs/>
          <w:i/>
          <w:iCs/>
          <w:color w:val="auto"/>
          <w:sz w:val="28"/>
          <w:szCs w:val="28"/>
          <w:lang w:eastAsia="en-US"/>
        </w:rPr>
      </w:pPr>
      <w:r w:rsidRPr="00D42F17">
        <w:rPr>
          <w:rFonts w:ascii="Arial" w:eastAsia="Times New Roman" w:hAnsi="Arial" w:cs="Arial"/>
          <w:b/>
          <w:bCs/>
          <w:i/>
          <w:iCs/>
          <w:color w:val="auto"/>
          <w:sz w:val="28"/>
          <w:szCs w:val="28"/>
          <w:lang w:eastAsia="en-US"/>
        </w:rPr>
        <w:t xml:space="preserve">Histological sections, CD31, Ki-67 and active caspase-3 </w:t>
      </w:r>
    </w:p>
    <w:p w14:paraId="5293B58B" w14:textId="77777777" w:rsidR="00D43782" w:rsidRPr="00D42F17" w:rsidRDefault="00D43782" w:rsidP="00D43782">
      <w:pPr>
        <w:rPr>
          <w:rFonts w:ascii="Arial" w:hAnsi="Arial" w:cs="Arial"/>
          <w:sz w:val="20"/>
          <w:szCs w:val="20"/>
          <w:lang w:val="en-US"/>
        </w:rPr>
      </w:pPr>
      <w:r w:rsidRPr="00D42F17">
        <w:rPr>
          <w:rFonts w:ascii="Arial" w:hAnsi="Arial" w:cs="Arial"/>
          <w:sz w:val="20"/>
          <w:szCs w:val="20"/>
          <w:lang w:val="en-US"/>
        </w:rPr>
        <w:t>NCI-H460 tumor bearing mice were treated as previously described, then tumors were resected, and paraffin fixed. Slides from each treatment group were then stained for CD31 using anti-CD31 polyclonal antibody (Santa Cruz Biotechnology). Blood vessels were quantified by randomly selecting 400</w:t>
      </w:r>
      <w:r w:rsidRPr="00D42F17">
        <w:rPr>
          <w:rFonts w:ascii="Arial" w:hAnsi="Arial" w:cs="Arial"/>
          <w:sz w:val="20"/>
          <w:szCs w:val="20"/>
          <w:lang w:val="en-US"/>
        </w:rPr>
        <w:sym w:font="Symbol" w:char="F0B4"/>
      </w:r>
      <w:r w:rsidRPr="00D42F17">
        <w:rPr>
          <w:rFonts w:ascii="Arial" w:hAnsi="Arial" w:cs="Arial"/>
          <w:sz w:val="20"/>
          <w:szCs w:val="20"/>
          <w:lang w:val="en-US"/>
        </w:rPr>
        <w:t xml:space="preserve"> fields and counting the number of blood vessels per field. This was done in triplicate and the average of the three counts was calculated. Staining for Ki67 (Thermo fisher scientific) and active caspase-3 (Cell Signaling Technology) were performed in the Thomas Jefferson University Pathology Core laboratory using standard protocols. The number of positive cells per field were scored and graphed by averaging three repeated assessments.</w:t>
      </w:r>
    </w:p>
    <w:p w14:paraId="5F99B278" w14:textId="213F0AB2" w:rsidR="00D43782" w:rsidRPr="009E5597" w:rsidRDefault="00D43782">
      <w:pPr>
        <w:spacing w:line="259" w:lineRule="auto"/>
        <w:jc w:val="left"/>
        <w:rPr>
          <w:rFonts w:asciiTheme="minorHAnsi" w:hAnsiTheme="minorHAnsi"/>
          <w:sz w:val="36"/>
          <w:szCs w:val="36"/>
          <w:lang w:val="en-US"/>
        </w:rPr>
      </w:pPr>
      <w:r w:rsidRPr="009E5597">
        <w:rPr>
          <w:rFonts w:asciiTheme="minorHAnsi" w:hAnsiTheme="minorHAnsi"/>
          <w:sz w:val="36"/>
          <w:szCs w:val="36"/>
          <w:lang w:val="en-US"/>
        </w:rPr>
        <w:br w:type="page"/>
      </w:r>
    </w:p>
    <w:p w14:paraId="0CA7EC53" w14:textId="6ADC4ABA" w:rsidR="00BF0F50" w:rsidRPr="00D42F17" w:rsidRDefault="00BF0F50" w:rsidP="009E5597">
      <w:pPr>
        <w:rPr>
          <w:rFonts w:ascii="Arial" w:hAnsi="Arial" w:cs="Arial"/>
          <w:b/>
          <w:bCs/>
          <w:sz w:val="28"/>
          <w:szCs w:val="28"/>
          <w:lang w:val="en-US"/>
        </w:rPr>
      </w:pPr>
      <w:r w:rsidRPr="00D42F17">
        <w:rPr>
          <w:rFonts w:ascii="Arial" w:hAnsi="Arial" w:cs="Arial"/>
          <w:b/>
          <w:bCs/>
          <w:sz w:val="28"/>
          <w:szCs w:val="28"/>
          <w:lang w:val="en-US"/>
        </w:rPr>
        <w:lastRenderedPageBreak/>
        <w:t>Figure</w:t>
      </w:r>
    </w:p>
    <w:p w14:paraId="1614C7F2" w14:textId="5311FF3B" w:rsidR="000C4CD8" w:rsidRDefault="000C4CD8" w:rsidP="009E5597">
      <w:pPr>
        <w:jc w:val="center"/>
      </w:pPr>
      <w:r>
        <w:rPr>
          <w:noProof/>
        </w:rPr>
        <w:drawing>
          <wp:inline distT="0" distB="0" distL="0" distR="0" wp14:anchorId="36475F17" wp14:editId="434D8098">
            <wp:extent cx="3364305" cy="2376000"/>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465" r="3892" b="3069"/>
                    <a:stretch/>
                  </pic:blipFill>
                  <pic:spPr bwMode="auto">
                    <a:xfrm>
                      <a:off x="0" y="0"/>
                      <a:ext cx="3364305" cy="2376000"/>
                    </a:xfrm>
                    <a:prstGeom prst="rect">
                      <a:avLst/>
                    </a:prstGeom>
                    <a:noFill/>
                    <a:ln>
                      <a:noFill/>
                    </a:ln>
                    <a:extLst>
                      <a:ext uri="{53640926-AAD7-44D8-BBD7-CCE9431645EC}">
                        <a14:shadowObscured xmlns:a14="http://schemas.microsoft.com/office/drawing/2010/main"/>
                      </a:ext>
                    </a:extLst>
                  </pic:spPr>
                </pic:pic>
              </a:graphicData>
            </a:graphic>
          </wp:inline>
        </w:drawing>
      </w:r>
    </w:p>
    <w:p w14:paraId="74794A9B" w14:textId="2DFFC6D4" w:rsidR="00D017D1" w:rsidRPr="00D42F17" w:rsidRDefault="00D017D1" w:rsidP="000C4CD8">
      <w:pPr>
        <w:rPr>
          <w:rFonts w:ascii="Arial" w:hAnsi="Arial" w:cs="Arial"/>
          <w:sz w:val="20"/>
          <w:szCs w:val="20"/>
          <w:lang w:val="en-US"/>
        </w:rPr>
      </w:pPr>
      <w:r w:rsidRPr="00D42F17">
        <w:rPr>
          <w:rFonts w:ascii="Arial" w:hAnsi="Arial" w:cs="Arial"/>
          <w:b/>
          <w:bCs/>
          <w:sz w:val="20"/>
          <w:szCs w:val="20"/>
          <w:lang w:val="en-US"/>
        </w:rPr>
        <w:t xml:space="preserve">Figure S1. </w:t>
      </w:r>
      <w:r w:rsidRPr="00D42F17">
        <w:rPr>
          <w:rFonts w:ascii="Arial" w:hAnsi="Arial" w:cs="Arial"/>
          <w:sz w:val="20"/>
          <w:szCs w:val="20"/>
          <w:lang w:val="en-US"/>
        </w:rPr>
        <w:t>Scatter plot of NBTXR3 cluster number per cell (n≥10 cells). Bar, median; circle, one individual cell.</w:t>
      </w:r>
    </w:p>
    <w:p w14:paraId="5076ABAA" w14:textId="77777777" w:rsidR="000C4CD8" w:rsidRPr="009E5597" w:rsidRDefault="000C4CD8" w:rsidP="000C4CD8">
      <w:pPr>
        <w:rPr>
          <w:lang w:val="en-US"/>
        </w:rPr>
      </w:pPr>
    </w:p>
    <w:p w14:paraId="01767C7F" w14:textId="0CC0E185" w:rsidR="000C4CD8" w:rsidRPr="009E5597" w:rsidRDefault="000C4CD8">
      <w:pPr>
        <w:spacing w:line="259" w:lineRule="auto"/>
        <w:jc w:val="left"/>
        <w:rPr>
          <w:rFonts w:asciiTheme="minorHAnsi" w:hAnsiTheme="minorHAnsi"/>
          <w:sz w:val="36"/>
          <w:szCs w:val="36"/>
          <w:lang w:val="en-US"/>
        </w:rPr>
      </w:pPr>
      <w:r w:rsidRPr="009E5597">
        <w:rPr>
          <w:rFonts w:asciiTheme="minorHAnsi" w:hAnsiTheme="minorHAnsi"/>
          <w:sz w:val="36"/>
          <w:szCs w:val="36"/>
          <w:lang w:val="en-US"/>
        </w:rPr>
        <w:br w:type="page"/>
      </w:r>
    </w:p>
    <w:p w14:paraId="5E985C2B" w14:textId="77777777" w:rsidR="00BF0F50" w:rsidRPr="009E5597" w:rsidRDefault="00BF0F50" w:rsidP="00D43782">
      <w:pPr>
        <w:spacing w:after="0" w:line="240" w:lineRule="auto"/>
        <w:rPr>
          <w:rFonts w:asciiTheme="minorHAnsi" w:hAnsiTheme="minorHAnsi"/>
          <w:sz w:val="36"/>
          <w:szCs w:val="36"/>
          <w:lang w:val="en-US"/>
        </w:rPr>
      </w:pPr>
    </w:p>
    <w:p w14:paraId="4FF9473B" w14:textId="20FF6947" w:rsidR="00D43782" w:rsidRPr="009E5597" w:rsidRDefault="00D43782" w:rsidP="00D43782">
      <w:pPr>
        <w:spacing w:after="0" w:line="240" w:lineRule="auto"/>
        <w:rPr>
          <w:rFonts w:asciiTheme="minorHAnsi" w:hAnsiTheme="minorHAnsi"/>
          <w:sz w:val="36"/>
          <w:szCs w:val="36"/>
          <w:lang w:val="en-US"/>
        </w:rPr>
      </w:pPr>
      <w:r w:rsidRPr="009E5597">
        <w:rPr>
          <w:rFonts w:asciiTheme="minorHAnsi" w:hAnsiTheme="minorHAnsi"/>
          <w:sz w:val="36"/>
          <w:szCs w:val="36"/>
          <w:lang w:val="en-US"/>
        </w:rPr>
        <w:t>A</w:t>
      </w:r>
    </w:p>
    <w:p w14:paraId="292E7156" w14:textId="7A7BE7B8" w:rsidR="00D43782" w:rsidRDefault="00D43782" w:rsidP="00D43782">
      <w:pPr>
        <w:spacing w:after="0" w:line="240" w:lineRule="auto"/>
      </w:pPr>
      <w:r>
        <w:rPr>
          <w:noProof/>
        </w:rPr>
        <w:drawing>
          <wp:inline distT="0" distB="0" distL="0" distR="0" wp14:anchorId="23CA31C0" wp14:editId="1EE347E0">
            <wp:extent cx="5673185" cy="435229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1489" t="1720"/>
                    <a:stretch/>
                  </pic:blipFill>
                  <pic:spPr bwMode="auto">
                    <a:xfrm>
                      <a:off x="0" y="0"/>
                      <a:ext cx="5674259" cy="4353114"/>
                    </a:xfrm>
                    <a:prstGeom prst="rect">
                      <a:avLst/>
                    </a:prstGeom>
                    <a:noFill/>
                    <a:ln>
                      <a:noFill/>
                    </a:ln>
                    <a:extLst>
                      <a:ext uri="{53640926-AAD7-44D8-BBD7-CCE9431645EC}">
                        <a14:shadowObscured xmlns:a14="http://schemas.microsoft.com/office/drawing/2010/main"/>
                      </a:ext>
                    </a:extLst>
                  </pic:spPr>
                </pic:pic>
              </a:graphicData>
            </a:graphic>
          </wp:inline>
        </w:drawing>
      </w:r>
    </w:p>
    <w:p w14:paraId="7E75701B" w14:textId="77777777" w:rsidR="00BF0F50" w:rsidRDefault="00BF0F50" w:rsidP="00D43782">
      <w:pPr>
        <w:spacing w:after="0" w:line="240" w:lineRule="auto"/>
      </w:pPr>
    </w:p>
    <w:p w14:paraId="75BEADFB" w14:textId="77777777" w:rsidR="00D43782" w:rsidRPr="00716CAD" w:rsidRDefault="00D43782" w:rsidP="00D43782">
      <w:pPr>
        <w:spacing w:after="0" w:line="240" w:lineRule="auto"/>
        <w:rPr>
          <w:rFonts w:asciiTheme="minorHAnsi" w:hAnsiTheme="minorHAnsi"/>
          <w:sz w:val="16"/>
          <w:szCs w:val="16"/>
        </w:rPr>
      </w:pPr>
    </w:p>
    <w:p w14:paraId="2F2569CD" w14:textId="77777777" w:rsidR="00D43782" w:rsidRPr="00F617CE" w:rsidRDefault="00D43782" w:rsidP="00D43782">
      <w:pPr>
        <w:spacing w:after="0" w:line="240" w:lineRule="auto"/>
        <w:rPr>
          <w:rFonts w:asciiTheme="minorHAnsi" w:hAnsiTheme="minorHAnsi"/>
          <w:sz w:val="36"/>
          <w:szCs w:val="36"/>
        </w:rPr>
      </w:pPr>
      <w:r w:rsidRPr="00F617CE">
        <w:rPr>
          <w:rFonts w:asciiTheme="minorHAnsi" w:hAnsiTheme="minorHAnsi"/>
          <w:sz w:val="36"/>
          <w:szCs w:val="36"/>
        </w:rPr>
        <w:t>B</w:t>
      </w:r>
    </w:p>
    <w:p w14:paraId="49589B70" w14:textId="77777777" w:rsidR="00D43782" w:rsidRDefault="00D43782" w:rsidP="00D43782">
      <w:pPr>
        <w:spacing w:after="0" w:line="240" w:lineRule="auto"/>
        <w:contextualSpacing/>
      </w:pPr>
      <w:r>
        <w:rPr>
          <w:noProof/>
        </w:rPr>
        <w:drawing>
          <wp:inline distT="0" distB="0" distL="0" distR="0" wp14:anchorId="10492DE6" wp14:editId="62729C01">
            <wp:extent cx="5760000" cy="150610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93" r="3397"/>
                    <a:stretch/>
                  </pic:blipFill>
                  <pic:spPr bwMode="auto">
                    <a:xfrm>
                      <a:off x="0" y="0"/>
                      <a:ext cx="5760000" cy="1506104"/>
                    </a:xfrm>
                    <a:prstGeom prst="rect">
                      <a:avLst/>
                    </a:prstGeom>
                    <a:noFill/>
                    <a:ln>
                      <a:noFill/>
                    </a:ln>
                    <a:extLst>
                      <a:ext uri="{53640926-AAD7-44D8-BBD7-CCE9431645EC}">
                        <a14:shadowObscured xmlns:a14="http://schemas.microsoft.com/office/drawing/2010/main"/>
                      </a:ext>
                    </a:extLst>
                  </pic:spPr>
                </pic:pic>
              </a:graphicData>
            </a:graphic>
          </wp:inline>
        </w:drawing>
      </w:r>
    </w:p>
    <w:p w14:paraId="3C88322A" w14:textId="487B71BB" w:rsidR="0069510F" w:rsidRPr="00D42F17" w:rsidRDefault="00D43782" w:rsidP="009E5597">
      <w:pPr>
        <w:spacing w:before="240"/>
        <w:rPr>
          <w:rFonts w:ascii="Arial" w:hAnsi="Arial" w:cs="Arial"/>
          <w:sz w:val="20"/>
          <w:szCs w:val="20"/>
          <w:lang w:val="en-US"/>
        </w:rPr>
      </w:pPr>
      <w:r w:rsidRPr="00D42F17">
        <w:rPr>
          <w:rFonts w:ascii="Arial" w:hAnsi="Arial" w:cs="Arial"/>
          <w:b/>
          <w:bCs/>
          <w:sz w:val="20"/>
          <w:szCs w:val="20"/>
          <w:lang w:val="en-US"/>
        </w:rPr>
        <w:t>Figure S</w:t>
      </w:r>
      <w:r w:rsidR="000C4CD8" w:rsidRPr="00D42F17">
        <w:rPr>
          <w:rFonts w:ascii="Arial" w:hAnsi="Arial" w:cs="Arial"/>
          <w:b/>
          <w:bCs/>
          <w:sz w:val="20"/>
          <w:szCs w:val="20"/>
          <w:lang w:val="en-US"/>
        </w:rPr>
        <w:t>2</w:t>
      </w:r>
      <w:r w:rsidRPr="00D42F17">
        <w:rPr>
          <w:rFonts w:ascii="Arial" w:hAnsi="Arial" w:cs="Arial"/>
          <w:b/>
          <w:bCs/>
          <w:sz w:val="20"/>
          <w:szCs w:val="20"/>
          <w:lang w:val="en-US"/>
        </w:rPr>
        <w:t>.</w:t>
      </w:r>
      <w:r w:rsidR="00D017D1" w:rsidRPr="00D42F17">
        <w:rPr>
          <w:rFonts w:ascii="Arial" w:hAnsi="Arial" w:cs="Arial"/>
          <w:b/>
          <w:bCs/>
          <w:sz w:val="20"/>
          <w:szCs w:val="20"/>
          <w:lang w:val="en-US"/>
        </w:rPr>
        <w:t xml:space="preserve"> </w:t>
      </w:r>
      <w:r w:rsidRPr="00D42F17">
        <w:rPr>
          <w:rFonts w:ascii="Arial" w:hAnsi="Arial" w:cs="Arial"/>
          <w:sz w:val="20"/>
          <w:szCs w:val="20"/>
          <w:lang w:val="en-US"/>
        </w:rPr>
        <w:t>Representative IHC images for Ki-67, CASP-3 and CD31 staining in tumor treated with RT, CDDP+RT or NBTXR3+RT. (</w:t>
      </w:r>
      <w:r w:rsidRPr="00D42F17">
        <w:rPr>
          <w:rFonts w:ascii="Arial" w:hAnsi="Arial" w:cs="Arial"/>
          <w:b/>
          <w:bCs/>
          <w:sz w:val="20"/>
          <w:szCs w:val="20"/>
          <w:lang w:val="en-US"/>
        </w:rPr>
        <w:t>B</w:t>
      </w:r>
      <w:r w:rsidRPr="00D42F17">
        <w:rPr>
          <w:rFonts w:ascii="Arial" w:hAnsi="Arial" w:cs="Arial"/>
          <w:sz w:val="20"/>
          <w:szCs w:val="20"/>
          <w:lang w:val="en-US"/>
        </w:rPr>
        <w:t xml:space="preserve">) NBTXR3+RT or CDDP+RT reduced the number of proliferating cells (Ki-67) and induced apoptosis cell death (CASP-3) in lung cancer xenograft model when compared to RT alone (control), but not blood vessel number (CD31). Presented data: </w:t>
      </w:r>
      <w:proofErr w:type="spellStart"/>
      <w:r w:rsidRPr="00D42F17">
        <w:rPr>
          <w:rFonts w:ascii="Arial" w:hAnsi="Arial" w:cs="Arial"/>
          <w:sz w:val="20"/>
          <w:szCs w:val="20"/>
          <w:lang w:val="en-US"/>
        </w:rPr>
        <w:t>mean±SD</w:t>
      </w:r>
      <w:proofErr w:type="spellEnd"/>
      <w:r w:rsidRPr="00D42F17">
        <w:rPr>
          <w:rFonts w:ascii="Arial" w:hAnsi="Arial" w:cs="Arial"/>
          <w:sz w:val="20"/>
          <w:szCs w:val="20"/>
          <w:lang w:val="en-US"/>
        </w:rPr>
        <w:t xml:space="preserve">, quantitative data (n=3). Student’s t-test was utilized to determine the significance between groups. Statistical analysis </w:t>
      </w:r>
      <w:r w:rsidRPr="00D42F17">
        <w:rPr>
          <w:rFonts w:ascii="Arial" w:hAnsi="Arial" w:cs="Arial"/>
          <w:sz w:val="20"/>
          <w:szCs w:val="20"/>
          <w:lang w:val="en-US"/>
        </w:rPr>
        <w:lastRenderedPageBreak/>
        <w:t xml:space="preserve">was performed with Microsoft Excel. Significance was defined at the level of </w:t>
      </w:r>
      <w:r w:rsidRPr="00D42F17">
        <w:rPr>
          <w:rFonts w:ascii="Arial" w:hAnsi="Arial" w:cs="Arial"/>
          <w:i/>
          <w:iCs/>
          <w:sz w:val="20"/>
          <w:szCs w:val="20"/>
          <w:lang w:val="en-US"/>
        </w:rPr>
        <w:t>p</w:t>
      </w:r>
      <w:r w:rsidRPr="00D42F17">
        <w:rPr>
          <w:rFonts w:ascii="Arial" w:hAnsi="Arial" w:cs="Arial"/>
          <w:sz w:val="20"/>
          <w:szCs w:val="20"/>
          <w:lang w:val="en-US"/>
        </w:rPr>
        <w:t xml:space="preserve">&lt;0.05. </w:t>
      </w:r>
      <w:r w:rsidRPr="00D42F17">
        <w:rPr>
          <w:rFonts w:ascii="Arial" w:hAnsi="Arial" w:cs="Arial"/>
          <w:sz w:val="20"/>
          <w:szCs w:val="20"/>
          <w:vertAlign w:val="superscript"/>
          <w:lang w:val="en-US"/>
        </w:rPr>
        <w:t>**</w:t>
      </w:r>
      <w:r w:rsidRPr="00D42F17">
        <w:rPr>
          <w:rFonts w:ascii="Arial" w:hAnsi="Arial" w:cs="Arial"/>
          <w:sz w:val="20"/>
          <w:szCs w:val="20"/>
          <w:lang w:val="en-US"/>
        </w:rPr>
        <w:t xml:space="preserve">, </w:t>
      </w:r>
      <w:r w:rsidRPr="00D42F17">
        <w:rPr>
          <w:rFonts w:ascii="Arial" w:hAnsi="Arial" w:cs="Arial"/>
          <w:i/>
          <w:iCs/>
          <w:sz w:val="20"/>
          <w:szCs w:val="20"/>
          <w:lang w:val="en-US"/>
        </w:rPr>
        <w:t>p</w:t>
      </w:r>
      <w:r w:rsidRPr="00D42F17">
        <w:rPr>
          <w:rFonts w:ascii="Arial" w:hAnsi="Arial" w:cs="Arial"/>
          <w:sz w:val="20"/>
          <w:szCs w:val="20"/>
          <w:lang w:val="en-US"/>
        </w:rPr>
        <w:t xml:space="preserve">&lt;0.01; </w:t>
      </w:r>
      <w:r w:rsidRPr="00D42F17">
        <w:rPr>
          <w:rFonts w:ascii="Arial" w:hAnsi="Arial" w:cs="Arial"/>
          <w:sz w:val="20"/>
          <w:szCs w:val="20"/>
          <w:vertAlign w:val="superscript"/>
          <w:lang w:val="en-US"/>
        </w:rPr>
        <w:t>***</w:t>
      </w:r>
      <w:r w:rsidRPr="00D42F17">
        <w:rPr>
          <w:rFonts w:ascii="Arial" w:hAnsi="Arial" w:cs="Arial"/>
          <w:sz w:val="20"/>
          <w:szCs w:val="20"/>
          <w:lang w:val="en-US"/>
        </w:rPr>
        <w:t xml:space="preserve">, </w:t>
      </w:r>
      <w:r w:rsidRPr="00D42F17">
        <w:rPr>
          <w:rFonts w:ascii="Arial" w:hAnsi="Arial" w:cs="Arial"/>
          <w:i/>
          <w:iCs/>
          <w:sz w:val="20"/>
          <w:szCs w:val="20"/>
          <w:lang w:val="en-US"/>
        </w:rPr>
        <w:t>p</w:t>
      </w:r>
      <w:r w:rsidRPr="00D42F17">
        <w:rPr>
          <w:rFonts w:ascii="Arial" w:hAnsi="Arial" w:cs="Arial"/>
          <w:sz w:val="20"/>
          <w:szCs w:val="20"/>
          <w:lang w:val="en-US"/>
        </w:rPr>
        <w:t>&lt;0.001; ns, not significant.</w:t>
      </w:r>
    </w:p>
    <w:p w14:paraId="75A0A3A9" w14:textId="386D179A" w:rsidR="00D43782" w:rsidRPr="009E5597" w:rsidRDefault="00D43782" w:rsidP="009E5597">
      <w:pPr>
        <w:rPr>
          <w:lang w:val="en-US"/>
        </w:rPr>
      </w:pPr>
    </w:p>
    <w:sectPr w:rsidR="00D43782" w:rsidRPr="009E5597" w:rsidSect="009E5597">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20142" w14:textId="77777777" w:rsidR="00103CBA" w:rsidRDefault="00103CBA" w:rsidP="00A467D3">
      <w:pPr>
        <w:spacing w:after="0" w:line="240" w:lineRule="auto"/>
      </w:pPr>
      <w:r>
        <w:separator/>
      </w:r>
    </w:p>
  </w:endnote>
  <w:endnote w:type="continuationSeparator" w:id="0">
    <w:p w14:paraId="01C5FC76" w14:textId="77777777" w:rsidR="00103CBA" w:rsidRDefault="00103CBA" w:rsidP="00A46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153650096"/>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703E0B93" w14:textId="398848EE" w:rsidR="00103CBA" w:rsidRPr="00D42F17" w:rsidRDefault="00103CBA" w:rsidP="00C11416">
            <w:pPr>
              <w:pStyle w:val="Pieddepage"/>
              <w:rPr>
                <w:rFonts w:ascii="Arial" w:hAnsi="Arial" w:cs="Arial"/>
              </w:rPr>
            </w:pPr>
            <w:r w:rsidRPr="00D42F17">
              <w:rPr>
                <w:rFonts w:ascii="Arial" w:hAnsi="Arial" w:cs="Arial"/>
              </w:rPr>
              <w:t xml:space="preserve">Zhang et al. </w:t>
            </w:r>
            <w:r w:rsidRPr="00D42F17">
              <w:rPr>
                <w:rFonts w:ascii="Arial" w:hAnsi="Arial" w:cs="Arial"/>
              </w:rPr>
              <w:tab/>
            </w:r>
            <w:r w:rsidRPr="00D42F17">
              <w:rPr>
                <w:rFonts w:ascii="Arial" w:hAnsi="Arial" w:cs="Arial"/>
              </w:rPr>
              <w:tab/>
              <w:t xml:space="preserve">Page </w:t>
            </w:r>
            <w:r w:rsidRPr="00D42F17">
              <w:rPr>
                <w:rFonts w:ascii="Arial" w:hAnsi="Arial" w:cs="Arial"/>
                <w:b/>
                <w:bCs/>
                <w:sz w:val="24"/>
                <w:szCs w:val="24"/>
              </w:rPr>
              <w:fldChar w:fldCharType="begin"/>
            </w:r>
            <w:r w:rsidRPr="00D42F17">
              <w:rPr>
                <w:rFonts w:ascii="Arial" w:hAnsi="Arial" w:cs="Arial"/>
                <w:b/>
                <w:bCs/>
              </w:rPr>
              <w:instrText>PAGE</w:instrText>
            </w:r>
            <w:r w:rsidRPr="00D42F17">
              <w:rPr>
                <w:rFonts w:ascii="Arial" w:hAnsi="Arial" w:cs="Arial"/>
                <w:b/>
                <w:bCs/>
                <w:sz w:val="24"/>
                <w:szCs w:val="24"/>
              </w:rPr>
              <w:fldChar w:fldCharType="separate"/>
            </w:r>
            <w:r w:rsidRPr="00D42F17">
              <w:rPr>
                <w:rFonts w:ascii="Arial" w:hAnsi="Arial" w:cs="Arial"/>
                <w:b/>
                <w:bCs/>
              </w:rPr>
              <w:t>2</w:t>
            </w:r>
            <w:r w:rsidRPr="00D42F17">
              <w:rPr>
                <w:rFonts w:ascii="Arial" w:hAnsi="Arial" w:cs="Arial"/>
                <w:b/>
                <w:bCs/>
                <w:sz w:val="24"/>
                <w:szCs w:val="24"/>
              </w:rPr>
              <w:fldChar w:fldCharType="end"/>
            </w:r>
            <w:r w:rsidRPr="00D42F17">
              <w:rPr>
                <w:rFonts w:ascii="Arial" w:hAnsi="Arial" w:cs="Arial"/>
              </w:rPr>
              <w:t xml:space="preserve"> / </w:t>
            </w:r>
            <w:r w:rsidRPr="00D42F17">
              <w:rPr>
                <w:rFonts w:ascii="Arial" w:hAnsi="Arial" w:cs="Arial"/>
                <w:b/>
                <w:bCs/>
                <w:sz w:val="24"/>
                <w:szCs w:val="24"/>
              </w:rPr>
              <w:fldChar w:fldCharType="begin"/>
            </w:r>
            <w:r w:rsidRPr="00D42F17">
              <w:rPr>
                <w:rFonts w:ascii="Arial" w:hAnsi="Arial" w:cs="Arial"/>
                <w:b/>
                <w:bCs/>
              </w:rPr>
              <w:instrText>NUMPAGES</w:instrText>
            </w:r>
            <w:r w:rsidRPr="00D42F17">
              <w:rPr>
                <w:rFonts w:ascii="Arial" w:hAnsi="Arial" w:cs="Arial"/>
                <w:b/>
                <w:bCs/>
                <w:sz w:val="24"/>
                <w:szCs w:val="24"/>
              </w:rPr>
              <w:fldChar w:fldCharType="separate"/>
            </w:r>
            <w:r w:rsidRPr="00D42F17">
              <w:rPr>
                <w:rFonts w:ascii="Arial" w:hAnsi="Arial" w:cs="Arial"/>
                <w:b/>
                <w:bCs/>
              </w:rPr>
              <w:t>2</w:t>
            </w:r>
            <w:r w:rsidRPr="00D42F17">
              <w:rPr>
                <w:rFonts w:ascii="Arial" w:hAnsi="Arial" w:cs="Arial"/>
                <w:b/>
                <w:bCs/>
                <w:sz w:val="24"/>
                <w:szCs w:val="24"/>
              </w:rPr>
              <w:fldChar w:fldCharType="end"/>
            </w:r>
          </w:p>
        </w:sdtContent>
      </w:sdt>
    </w:sdtContent>
  </w:sdt>
  <w:p w14:paraId="3AD475B3" w14:textId="71A8B53E" w:rsidR="00103CBA" w:rsidRDefault="00103C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7CF9C" w14:textId="77777777" w:rsidR="00103CBA" w:rsidRDefault="00103CBA" w:rsidP="00A467D3">
      <w:pPr>
        <w:spacing w:after="0" w:line="240" w:lineRule="auto"/>
      </w:pPr>
      <w:r>
        <w:separator/>
      </w:r>
    </w:p>
  </w:footnote>
  <w:footnote w:type="continuationSeparator" w:id="0">
    <w:p w14:paraId="6B1CDB94" w14:textId="77777777" w:rsidR="00103CBA" w:rsidRDefault="00103CBA" w:rsidP="00A467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620132"/>
    <w:multiLevelType w:val="multilevel"/>
    <w:tmpl w:val="0D1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0A5306"/>
    <w:multiLevelType w:val="multilevel"/>
    <w:tmpl w:val="CB80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D746C"/>
    <w:multiLevelType w:val="hybridMultilevel"/>
    <w:tmpl w:val="2E4EEEFC"/>
    <w:lvl w:ilvl="0" w:tplc="1BDC39EA">
      <w:start w:val="1"/>
      <w:numFmt w:val="upperLetter"/>
      <w:lvlText w:val="(%1)"/>
      <w:lvlJc w:val="left"/>
      <w:pPr>
        <w:ind w:left="765" w:hanging="405"/>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A7C4B7C"/>
    <w:multiLevelType w:val="hybridMultilevel"/>
    <w:tmpl w:val="10866C16"/>
    <w:lvl w:ilvl="0" w:tplc="986004D0">
      <w:start w:val="1"/>
      <w:numFmt w:val="upperLetter"/>
      <w:lvlText w:val="(%1)"/>
      <w:lvlJc w:val="left"/>
      <w:pPr>
        <w:ind w:left="780" w:hanging="4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C157837"/>
    <w:multiLevelType w:val="hybridMultilevel"/>
    <w:tmpl w:val="9E0A7D92"/>
    <w:lvl w:ilvl="0" w:tplc="9184EB5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B6818DE"/>
    <w:multiLevelType w:val="multilevel"/>
    <w:tmpl w:val="50CA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trackRevision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zfr2v00s25taezaxoxwxtifwee2exf2zef&quot;&gt;Global Dvpt Library-Saved&lt;record-ids&gt;&lt;item&gt;5&lt;/item&gt;&lt;item&gt;10&lt;/item&gt;&lt;item&gt;11&lt;/item&gt;&lt;item&gt;12&lt;/item&gt;&lt;item&gt;336&lt;/item&gt;&lt;item&gt;642&lt;/item&gt;&lt;item&gt;644&lt;/item&gt;&lt;item&gt;661&lt;/item&gt;&lt;item&gt;663&lt;/item&gt;&lt;item&gt;664&lt;/item&gt;&lt;item&gt;665&lt;/item&gt;&lt;item&gt;666&lt;/item&gt;&lt;item&gt;675&lt;/item&gt;&lt;item&gt;676&lt;/item&gt;&lt;item&gt;677&lt;/item&gt;&lt;item&gt;678&lt;/item&gt;&lt;/record-ids&gt;&lt;/item&gt;&lt;/Libraries&gt;"/>
  </w:docVars>
  <w:rsids>
    <w:rsidRoot w:val="00E15B05"/>
    <w:rsid w:val="0000130D"/>
    <w:rsid w:val="00002591"/>
    <w:rsid w:val="00002855"/>
    <w:rsid w:val="0000481C"/>
    <w:rsid w:val="000072C4"/>
    <w:rsid w:val="00007330"/>
    <w:rsid w:val="00015760"/>
    <w:rsid w:val="00017C21"/>
    <w:rsid w:val="00020D64"/>
    <w:rsid w:val="000214D1"/>
    <w:rsid w:val="000323F4"/>
    <w:rsid w:val="000346A5"/>
    <w:rsid w:val="00034A7D"/>
    <w:rsid w:val="00051D82"/>
    <w:rsid w:val="000556F9"/>
    <w:rsid w:val="000574E8"/>
    <w:rsid w:val="000665C8"/>
    <w:rsid w:val="000732B2"/>
    <w:rsid w:val="00075A1F"/>
    <w:rsid w:val="00081E94"/>
    <w:rsid w:val="000918FB"/>
    <w:rsid w:val="000922B3"/>
    <w:rsid w:val="000A6EF3"/>
    <w:rsid w:val="000B145B"/>
    <w:rsid w:val="000B1EEF"/>
    <w:rsid w:val="000B26EB"/>
    <w:rsid w:val="000B5024"/>
    <w:rsid w:val="000B5A9A"/>
    <w:rsid w:val="000C1459"/>
    <w:rsid w:val="000C4282"/>
    <w:rsid w:val="000C4CD8"/>
    <w:rsid w:val="000D209A"/>
    <w:rsid w:val="000D2359"/>
    <w:rsid w:val="000D2C9B"/>
    <w:rsid w:val="000D39A7"/>
    <w:rsid w:val="000D3E1E"/>
    <w:rsid w:val="000D4A76"/>
    <w:rsid w:val="000D5606"/>
    <w:rsid w:val="000D6C0F"/>
    <w:rsid w:val="000E0676"/>
    <w:rsid w:val="000E2292"/>
    <w:rsid w:val="000E4EEA"/>
    <w:rsid w:val="000E6BBD"/>
    <w:rsid w:val="000F0303"/>
    <w:rsid w:val="000F2228"/>
    <w:rsid w:val="000F4E95"/>
    <w:rsid w:val="000F756D"/>
    <w:rsid w:val="00103CBA"/>
    <w:rsid w:val="001055FB"/>
    <w:rsid w:val="00107F43"/>
    <w:rsid w:val="0011087A"/>
    <w:rsid w:val="0011211F"/>
    <w:rsid w:val="0012521F"/>
    <w:rsid w:val="00143753"/>
    <w:rsid w:val="00156C44"/>
    <w:rsid w:val="0016279D"/>
    <w:rsid w:val="001676F4"/>
    <w:rsid w:val="00180A41"/>
    <w:rsid w:val="00186B9C"/>
    <w:rsid w:val="00196290"/>
    <w:rsid w:val="001A4544"/>
    <w:rsid w:val="001B0410"/>
    <w:rsid w:val="001B1556"/>
    <w:rsid w:val="001B4A93"/>
    <w:rsid w:val="001C3CCF"/>
    <w:rsid w:val="001D091C"/>
    <w:rsid w:val="001D28CA"/>
    <w:rsid w:val="001E0A17"/>
    <w:rsid w:val="001E707B"/>
    <w:rsid w:val="001F0C87"/>
    <w:rsid w:val="001F2E78"/>
    <w:rsid w:val="001F3C32"/>
    <w:rsid w:val="001F6064"/>
    <w:rsid w:val="00204A88"/>
    <w:rsid w:val="002056FC"/>
    <w:rsid w:val="00205F45"/>
    <w:rsid w:val="00211BB2"/>
    <w:rsid w:val="00213E24"/>
    <w:rsid w:val="002142FE"/>
    <w:rsid w:val="00240A6F"/>
    <w:rsid w:val="00261273"/>
    <w:rsid w:val="00267FFA"/>
    <w:rsid w:val="0027170F"/>
    <w:rsid w:val="00275381"/>
    <w:rsid w:val="00283695"/>
    <w:rsid w:val="002838DA"/>
    <w:rsid w:val="00283E1C"/>
    <w:rsid w:val="00286F06"/>
    <w:rsid w:val="00287EC0"/>
    <w:rsid w:val="00295052"/>
    <w:rsid w:val="00297A90"/>
    <w:rsid w:val="002A00E9"/>
    <w:rsid w:val="002A0857"/>
    <w:rsid w:val="002A1AE3"/>
    <w:rsid w:val="002B4DC3"/>
    <w:rsid w:val="002D06D7"/>
    <w:rsid w:val="002D3148"/>
    <w:rsid w:val="002E2A5A"/>
    <w:rsid w:val="002E34CA"/>
    <w:rsid w:val="002E4F5F"/>
    <w:rsid w:val="002F1BCD"/>
    <w:rsid w:val="002F6702"/>
    <w:rsid w:val="002F6FC1"/>
    <w:rsid w:val="00300959"/>
    <w:rsid w:val="0030098E"/>
    <w:rsid w:val="00303663"/>
    <w:rsid w:val="00304A63"/>
    <w:rsid w:val="00310108"/>
    <w:rsid w:val="00312831"/>
    <w:rsid w:val="00317C76"/>
    <w:rsid w:val="00331200"/>
    <w:rsid w:val="0033795E"/>
    <w:rsid w:val="00342CF6"/>
    <w:rsid w:val="003458B0"/>
    <w:rsid w:val="00346356"/>
    <w:rsid w:val="003502C5"/>
    <w:rsid w:val="00353AA4"/>
    <w:rsid w:val="003629AA"/>
    <w:rsid w:val="003672A4"/>
    <w:rsid w:val="00370A9A"/>
    <w:rsid w:val="00375E3B"/>
    <w:rsid w:val="0038261F"/>
    <w:rsid w:val="00382662"/>
    <w:rsid w:val="0038309D"/>
    <w:rsid w:val="003855E4"/>
    <w:rsid w:val="0039394D"/>
    <w:rsid w:val="003A098B"/>
    <w:rsid w:val="003A4699"/>
    <w:rsid w:val="003A545D"/>
    <w:rsid w:val="003B6B03"/>
    <w:rsid w:val="003B72BE"/>
    <w:rsid w:val="003C6275"/>
    <w:rsid w:val="003C75C2"/>
    <w:rsid w:val="003C7F93"/>
    <w:rsid w:val="003D0719"/>
    <w:rsid w:val="003D15DA"/>
    <w:rsid w:val="003D1EF4"/>
    <w:rsid w:val="003E040E"/>
    <w:rsid w:val="003E5794"/>
    <w:rsid w:val="003E7E6B"/>
    <w:rsid w:val="00400497"/>
    <w:rsid w:val="00420455"/>
    <w:rsid w:val="0042735E"/>
    <w:rsid w:val="004320BA"/>
    <w:rsid w:val="00434A22"/>
    <w:rsid w:val="00442791"/>
    <w:rsid w:val="0045013D"/>
    <w:rsid w:val="00451F93"/>
    <w:rsid w:val="004544C0"/>
    <w:rsid w:val="00461249"/>
    <w:rsid w:val="00465A66"/>
    <w:rsid w:val="00496E87"/>
    <w:rsid w:val="004B381D"/>
    <w:rsid w:val="004C111E"/>
    <w:rsid w:val="004C31C1"/>
    <w:rsid w:val="004C5C08"/>
    <w:rsid w:val="004D3066"/>
    <w:rsid w:val="004D5A2F"/>
    <w:rsid w:val="004F0C59"/>
    <w:rsid w:val="004F37E3"/>
    <w:rsid w:val="00504ABA"/>
    <w:rsid w:val="00506604"/>
    <w:rsid w:val="0051165F"/>
    <w:rsid w:val="00515979"/>
    <w:rsid w:val="00523079"/>
    <w:rsid w:val="00524DF5"/>
    <w:rsid w:val="00526521"/>
    <w:rsid w:val="00527135"/>
    <w:rsid w:val="00534CA8"/>
    <w:rsid w:val="00540FEF"/>
    <w:rsid w:val="00541886"/>
    <w:rsid w:val="0054514E"/>
    <w:rsid w:val="00552B90"/>
    <w:rsid w:val="00565E3C"/>
    <w:rsid w:val="0056612B"/>
    <w:rsid w:val="00571F4D"/>
    <w:rsid w:val="00575C48"/>
    <w:rsid w:val="0057665F"/>
    <w:rsid w:val="0058517A"/>
    <w:rsid w:val="0058605F"/>
    <w:rsid w:val="005863F4"/>
    <w:rsid w:val="00587DE8"/>
    <w:rsid w:val="0059277C"/>
    <w:rsid w:val="00597C89"/>
    <w:rsid w:val="005A176A"/>
    <w:rsid w:val="005A33D2"/>
    <w:rsid w:val="005A5E4E"/>
    <w:rsid w:val="005B567E"/>
    <w:rsid w:val="005C764C"/>
    <w:rsid w:val="005D386E"/>
    <w:rsid w:val="005D76D8"/>
    <w:rsid w:val="005E04B3"/>
    <w:rsid w:val="005E13B4"/>
    <w:rsid w:val="005F1FDC"/>
    <w:rsid w:val="005F5A53"/>
    <w:rsid w:val="005F6097"/>
    <w:rsid w:val="006027B2"/>
    <w:rsid w:val="00604FAC"/>
    <w:rsid w:val="00606D21"/>
    <w:rsid w:val="0061528E"/>
    <w:rsid w:val="00626F69"/>
    <w:rsid w:val="00631CD3"/>
    <w:rsid w:val="00634925"/>
    <w:rsid w:val="00635A5F"/>
    <w:rsid w:val="00642259"/>
    <w:rsid w:val="006435FA"/>
    <w:rsid w:val="00657C18"/>
    <w:rsid w:val="00662384"/>
    <w:rsid w:val="0066369E"/>
    <w:rsid w:val="006824F9"/>
    <w:rsid w:val="00692513"/>
    <w:rsid w:val="00694214"/>
    <w:rsid w:val="0069510F"/>
    <w:rsid w:val="00696F1B"/>
    <w:rsid w:val="006A1053"/>
    <w:rsid w:val="006A1235"/>
    <w:rsid w:val="006A1B24"/>
    <w:rsid w:val="006A29F0"/>
    <w:rsid w:val="006A3454"/>
    <w:rsid w:val="006A4649"/>
    <w:rsid w:val="006A5990"/>
    <w:rsid w:val="006B4465"/>
    <w:rsid w:val="006B4672"/>
    <w:rsid w:val="006C121C"/>
    <w:rsid w:val="006C67E7"/>
    <w:rsid w:val="006D1428"/>
    <w:rsid w:val="006D347E"/>
    <w:rsid w:val="006D6A0C"/>
    <w:rsid w:val="006D7E51"/>
    <w:rsid w:val="006E297C"/>
    <w:rsid w:val="006E2A55"/>
    <w:rsid w:val="006E4B01"/>
    <w:rsid w:val="006F2AFD"/>
    <w:rsid w:val="006F75FB"/>
    <w:rsid w:val="00705241"/>
    <w:rsid w:val="00710447"/>
    <w:rsid w:val="00711EFC"/>
    <w:rsid w:val="00716CAD"/>
    <w:rsid w:val="00716DE6"/>
    <w:rsid w:val="00736337"/>
    <w:rsid w:val="0074035E"/>
    <w:rsid w:val="00752C42"/>
    <w:rsid w:val="00756D75"/>
    <w:rsid w:val="00764F01"/>
    <w:rsid w:val="00766AD2"/>
    <w:rsid w:val="00767972"/>
    <w:rsid w:val="007722FD"/>
    <w:rsid w:val="00774720"/>
    <w:rsid w:val="0078158D"/>
    <w:rsid w:val="007914C9"/>
    <w:rsid w:val="00793EAE"/>
    <w:rsid w:val="007A132B"/>
    <w:rsid w:val="007A1B58"/>
    <w:rsid w:val="007A6E90"/>
    <w:rsid w:val="007A72CA"/>
    <w:rsid w:val="007B608D"/>
    <w:rsid w:val="007B6861"/>
    <w:rsid w:val="007B698C"/>
    <w:rsid w:val="007C5612"/>
    <w:rsid w:val="007C5897"/>
    <w:rsid w:val="007D1260"/>
    <w:rsid w:val="007D20D9"/>
    <w:rsid w:val="007D2D10"/>
    <w:rsid w:val="007E014B"/>
    <w:rsid w:val="007E3A1C"/>
    <w:rsid w:val="007F050F"/>
    <w:rsid w:val="00804D33"/>
    <w:rsid w:val="00805A03"/>
    <w:rsid w:val="00813A20"/>
    <w:rsid w:val="008158D1"/>
    <w:rsid w:val="008219B6"/>
    <w:rsid w:val="0083279F"/>
    <w:rsid w:val="00835DFF"/>
    <w:rsid w:val="00837B3B"/>
    <w:rsid w:val="00847469"/>
    <w:rsid w:val="00851380"/>
    <w:rsid w:val="008534F8"/>
    <w:rsid w:val="00861ACD"/>
    <w:rsid w:val="00863C7F"/>
    <w:rsid w:val="00864E86"/>
    <w:rsid w:val="00876135"/>
    <w:rsid w:val="00883772"/>
    <w:rsid w:val="00890C99"/>
    <w:rsid w:val="00890EAA"/>
    <w:rsid w:val="008924E3"/>
    <w:rsid w:val="00894161"/>
    <w:rsid w:val="00895C4C"/>
    <w:rsid w:val="008A22BC"/>
    <w:rsid w:val="008A3073"/>
    <w:rsid w:val="008A757C"/>
    <w:rsid w:val="008B2084"/>
    <w:rsid w:val="008C09DA"/>
    <w:rsid w:val="008C5615"/>
    <w:rsid w:val="008D01D0"/>
    <w:rsid w:val="008D265D"/>
    <w:rsid w:val="008D44E0"/>
    <w:rsid w:val="008E47F8"/>
    <w:rsid w:val="008E7CF1"/>
    <w:rsid w:val="008F0CDD"/>
    <w:rsid w:val="008F71B7"/>
    <w:rsid w:val="00900EDA"/>
    <w:rsid w:val="009170AC"/>
    <w:rsid w:val="009307EE"/>
    <w:rsid w:val="00931F1F"/>
    <w:rsid w:val="009332DF"/>
    <w:rsid w:val="00935B17"/>
    <w:rsid w:val="00951137"/>
    <w:rsid w:val="0095620B"/>
    <w:rsid w:val="00957D45"/>
    <w:rsid w:val="00960950"/>
    <w:rsid w:val="00971650"/>
    <w:rsid w:val="0097440D"/>
    <w:rsid w:val="00980BEF"/>
    <w:rsid w:val="009820FE"/>
    <w:rsid w:val="009846DF"/>
    <w:rsid w:val="009961A2"/>
    <w:rsid w:val="009A1613"/>
    <w:rsid w:val="009A2E93"/>
    <w:rsid w:val="009B0F1C"/>
    <w:rsid w:val="009B1332"/>
    <w:rsid w:val="009B404B"/>
    <w:rsid w:val="009B418B"/>
    <w:rsid w:val="009B6A27"/>
    <w:rsid w:val="009D1371"/>
    <w:rsid w:val="009D4112"/>
    <w:rsid w:val="009D4843"/>
    <w:rsid w:val="009D5793"/>
    <w:rsid w:val="009D7917"/>
    <w:rsid w:val="009E2BFA"/>
    <w:rsid w:val="009E2C9B"/>
    <w:rsid w:val="009E5597"/>
    <w:rsid w:val="009E7EE4"/>
    <w:rsid w:val="009F526A"/>
    <w:rsid w:val="00A003E8"/>
    <w:rsid w:val="00A01B77"/>
    <w:rsid w:val="00A03E50"/>
    <w:rsid w:val="00A048C2"/>
    <w:rsid w:val="00A22074"/>
    <w:rsid w:val="00A22BD3"/>
    <w:rsid w:val="00A31970"/>
    <w:rsid w:val="00A33390"/>
    <w:rsid w:val="00A3467D"/>
    <w:rsid w:val="00A371D3"/>
    <w:rsid w:val="00A379D0"/>
    <w:rsid w:val="00A448C7"/>
    <w:rsid w:val="00A467D3"/>
    <w:rsid w:val="00A62046"/>
    <w:rsid w:val="00A65C40"/>
    <w:rsid w:val="00A714D0"/>
    <w:rsid w:val="00A751E0"/>
    <w:rsid w:val="00A75A38"/>
    <w:rsid w:val="00A76E46"/>
    <w:rsid w:val="00A82AA8"/>
    <w:rsid w:val="00A92218"/>
    <w:rsid w:val="00AB0A17"/>
    <w:rsid w:val="00AB6CCB"/>
    <w:rsid w:val="00AB77B6"/>
    <w:rsid w:val="00AD110F"/>
    <w:rsid w:val="00AD1BF1"/>
    <w:rsid w:val="00AD30CC"/>
    <w:rsid w:val="00AF280C"/>
    <w:rsid w:val="00B03C6D"/>
    <w:rsid w:val="00B06B50"/>
    <w:rsid w:val="00B125C2"/>
    <w:rsid w:val="00B13B7A"/>
    <w:rsid w:val="00B23524"/>
    <w:rsid w:val="00B2418E"/>
    <w:rsid w:val="00B24CAB"/>
    <w:rsid w:val="00B26338"/>
    <w:rsid w:val="00B2792D"/>
    <w:rsid w:val="00B4253A"/>
    <w:rsid w:val="00B44117"/>
    <w:rsid w:val="00B5451A"/>
    <w:rsid w:val="00B561B6"/>
    <w:rsid w:val="00B57CDF"/>
    <w:rsid w:val="00B60A17"/>
    <w:rsid w:val="00B61C56"/>
    <w:rsid w:val="00B64CF5"/>
    <w:rsid w:val="00B6750D"/>
    <w:rsid w:val="00B711D8"/>
    <w:rsid w:val="00B72A10"/>
    <w:rsid w:val="00B77576"/>
    <w:rsid w:val="00B8173D"/>
    <w:rsid w:val="00B90A11"/>
    <w:rsid w:val="00B93EE7"/>
    <w:rsid w:val="00B94A1B"/>
    <w:rsid w:val="00B94A8D"/>
    <w:rsid w:val="00BA376B"/>
    <w:rsid w:val="00BB0945"/>
    <w:rsid w:val="00BB210A"/>
    <w:rsid w:val="00BC187D"/>
    <w:rsid w:val="00BC2399"/>
    <w:rsid w:val="00BD1FCB"/>
    <w:rsid w:val="00BD372A"/>
    <w:rsid w:val="00BE0DAD"/>
    <w:rsid w:val="00BE5FAA"/>
    <w:rsid w:val="00BE77F8"/>
    <w:rsid w:val="00BE7879"/>
    <w:rsid w:val="00BF0F50"/>
    <w:rsid w:val="00BF158B"/>
    <w:rsid w:val="00C00C72"/>
    <w:rsid w:val="00C0379D"/>
    <w:rsid w:val="00C057CD"/>
    <w:rsid w:val="00C11416"/>
    <w:rsid w:val="00C16CD9"/>
    <w:rsid w:val="00C26170"/>
    <w:rsid w:val="00C3736E"/>
    <w:rsid w:val="00C4411B"/>
    <w:rsid w:val="00C53471"/>
    <w:rsid w:val="00C547DA"/>
    <w:rsid w:val="00C62D4B"/>
    <w:rsid w:val="00C70C8E"/>
    <w:rsid w:val="00C7548A"/>
    <w:rsid w:val="00C82707"/>
    <w:rsid w:val="00C87E38"/>
    <w:rsid w:val="00C92B5A"/>
    <w:rsid w:val="00C975A0"/>
    <w:rsid w:val="00CA7513"/>
    <w:rsid w:val="00CA77C3"/>
    <w:rsid w:val="00CB210B"/>
    <w:rsid w:val="00CB479A"/>
    <w:rsid w:val="00CB49E7"/>
    <w:rsid w:val="00CC04B4"/>
    <w:rsid w:val="00CC180E"/>
    <w:rsid w:val="00CC224A"/>
    <w:rsid w:val="00CD10D9"/>
    <w:rsid w:val="00CE10F9"/>
    <w:rsid w:val="00CE1AF5"/>
    <w:rsid w:val="00CE2C4D"/>
    <w:rsid w:val="00CE5378"/>
    <w:rsid w:val="00CF2B00"/>
    <w:rsid w:val="00CF31F8"/>
    <w:rsid w:val="00CF4725"/>
    <w:rsid w:val="00D017D1"/>
    <w:rsid w:val="00D059B1"/>
    <w:rsid w:val="00D107A9"/>
    <w:rsid w:val="00D16D73"/>
    <w:rsid w:val="00D41B4C"/>
    <w:rsid w:val="00D42F17"/>
    <w:rsid w:val="00D43782"/>
    <w:rsid w:val="00D43863"/>
    <w:rsid w:val="00D552C2"/>
    <w:rsid w:val="00D56485"/>
    <w:rsid w:val="00D65E92"/>
    <w:rsid w:val="00D660E5"/>
    <w:rsid w:val="00D75185"/>
    <w:rsid w:val="00D77FB8"/>
    <w:rsid w:val="00D81B95"/>
    <w:rsid w:val="00D866CD"/>
    <w:rsid w:val="00D9337A"/>
    <w:rsid w:val="00DB45F2"/>
    <w:rsid w:val="00DC05D4"/>
    <w:rsid w:val="00DC6F88"/>
    <w:rsid w:val="00DD1A41"/>
    <w:rsid w:val="00DD225E"/>
    <w:rsid w:val="00DD2B0B"/>
    <w:rsid w:val="00DD6D3F"/>
    <w:rsid w:val="00DD7097"/>
    <w:rsid w:val="00DD73C7"/>
    <w:rsid w:val="00DE1C2E"/>
    <w:rsid w:val="00DE24F2"/>
    <w:rsid w:val="00DE2E6D"/>
    <w:rsid w:val="00DE422E"/>
    <w:rsid w:val="00DE4A7C"/>
    <w:rsid w:val="00DE6372"/>
    <w:rsid w:val="00DF786A"/>
    <w:rsid w:val="00E1288A"/>
    <w:rsid w:val="00E15B05"/>
    <w:rsid w:val="00E16B2D"/>
    <w:rsid w:val="00E226C2"/>
    <w:rsid w:val="00E2405B"/>
    <w:rsid w:val="00E26E68"/>
    <w:rsid w:val="00E32CB7"/>
    <w:rsid w:val="00E33D5C"/>
    <w:rsid w:val="00E352F7"/>
    <w:rsid w:val="00E3759E"/>
    <w:rsid w:val="00E54E4A"/>
    <w:rsid w:val="00E631C3"/>
    <w:rsid w:val="00E673C4"/>
    <w:rsid w:val="00E71729"/>
    <w:rsid w:val="00E7202B"/>
    <w:rsid w:val="00E74155"/>
    <w:rsid w:val="00E75EAF"/>
    <w:rsid w:val="00E80400"/>
    <w:rsid w:val="00E811A6"/>
    <w:rsid w:val="00E93074"/>
    <w:rsid w:val="00EB3DCA"/>
    <w:rsid w:val="00EB4F20"/>
    <w:rsid w:val="00EB6162"/>
    <w:rsid w:val="00EB67DF"/>
    <w:rsid w:val="00EB762F"/>
    <w:rsid w:val="00EC6C74"/>
    <w:rsid w:val="00EC7393"/>
    <w:rsid w:val="00EC7830"/>
    <w:rsid w:val="00EC7EF0"/>
    <w:rsid w:val="00ED5AE7"/>
    <w:rsid w:val="00F075DC"/>
    <w:rsid w:val="00F12DDC"/>
    <w:rsid w:val="00F1429B"/>
    <w:rsid w:val="00F17C33"/>
    <w:rsid w:val="00F45340"/>
    <w:rsid w:val="00F51D10"/>
    <w:rsid w:val="00F52085"/>
    <w:rsid w:val="00F5224B"/>
    <w:rsid w:val="00F57498"/>
    <w:rsid w:val="00F617CE"/>
    <w:rsid w:val="00F6415A"/>
    <w:rsid w:val="00F67475"/>
    <w:rsid w:val="00F7148A"/>
    <w:rsid w:val="00F72767"/>
    <w:rsid w:val="00F74DC6"/>
    <w:rsid w:val="00F83DDF"/>
    <w:rsid w:val="00F84383"/>
    <w:rsid w:val="00F84E37"/>
    <w:rsid w:val="00F8625F"/>
    <w:rsid w:val="00F87FCC"/>
    <w:rsid w:val="00F90BB7"/>
    <w:rsid w:val="00F9109F"/>
    <w:rsid w:val="00F94B54"/>
    <w:rsid w:val="00F957F5"/>
    <w:rsid w:val="00F95E29"/>
    <w:rsid w:val="00F97064"/>
    <w:rsid w:val="00FA66F6"/>
    <w:rsid w:val="00FB5544"/>
    <w:rsid w:val="00FC20C2"/>
    <w:rsid w:val="00FC4068"/>
    <w:rsid w:val="00FC6E14"/>
    <w:rsid w:val="00FC72F0"/>
    <w:rsid w:val="00FD0246"/>
    <w:rsid w:val="00FD4C13"/>
    <w:rsid w:val="00FD591F"/>
    <w:rsid w:val="00FD6B23"/>
    <w:rsid w:val="00FE1E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EC7BFD"/>
  <w15:chartTrackingRefBased/>
  <w15:docId w15:val="{C70FEA46-C192-4486-9B3B-29F1635A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D64"/>
    <w:pPr>
      <w:spacing w:line="480" w:lineRule="auto"/>
      <w:jc w:val="both"/>
    </w:pPr>
    <w:rPr>
      <w:rFonts w:ascii="Times New Roman" w:hAnsi="Times New Roman" w:cs="Times New Roman"/>
    </w:rPr>
  </w:style>
  <w:style w:type="paragraph" w:styleId="Titre1">
    <w:name w:val="heading 1"/>
    <w:basedOn w:val="Normal"/>
    <w:next w:val="Normal"/>
    <w:link w:val="Titre1Car"/>
    <w:qFormat/>
    <w:rsid w:val="00AB77B6"/>
    <w:pPr>
      <w:keepNext/>
      <w:spacing w:before="240" w:after="60"/>
      <w:jc w:val="left"/>
      <w:outlineLvl w:val="0"/>
    </w:pPr>
    <w:rPr>
      <w:rFonts w:ascii="Arial" w:eastAsia="Times New Roman" w:hAnsi="Arial" w:cs="Arial"/>
      <w:b/>
      <w:bCs/>
      <w:kern w:val="32"/>
      <w:sz w:val="32"/>
      <w:szCs w:val="32"/>
      <w:lang w:val="en-US"/>
    </w:rPr>
  </w:style>
  <w:style w:type="paragraph" w:styleId="Titre2">
    <w:name w:val="heading 2"/>
    <w:basedOn w:val="Normal"/>
    <w:next w:val="Normal"/>
    <w:link w:val="Titre2Car"/>
    <w:unhideWhenUsed/>
    <w:qFormat/>
    <w:rsid w:val="007B698C"/>
    <w:pPr>
      <w:keepNext/>
      <w:keepLines/>
      <w:spacing w:before="40" w:after="0" w:line="276" w:lineRule="auto"/>
      <w:jc w:val="left"/>
      <w:outlineLvl w:val="1"/>
    </w:pPr>
    <w:rPr>
      <w:rFonts w:asciiTheme="majorHAnsi" w:eastAsiaTheme="majorEastAsia" w:hAnsiTheme="majorHAnsi" w:cstheme="majorBidi"/>
      <w:color w:val="2F5496" w:themeColor="accent1" w:themeShade="BF"/>
      <w:sz w:val="26"/>
      <w:szCs w:val="26"/>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BA376B"/>
    <w:rPr>
      <w:sz w:val="16"/>
      <w:szCs w:val="16"/>
    </w:rPr>
  </w:style>
  <w:style w:type="paragraph" w:styleId="Commentaire">
    <w:name w:val="annotation text"/>
    <w:basedOn w:val="Normal"/>
    <w:link w:val="CommentaireCar"/>
    <w:uiPriority w:val="99"/>
    <w:unhideWhenUsed/>
    <w:rsid w:val="00BA376B"/>
    <w:pPr>
      <w:spacing w:line="240" w:lineRule="auto"/>
    </w:pPr>
    <w:rPr>
      <w:sz w:val="20"/>
      <w:szCs w:val="20"/>
    </w:rPr>
  </w:style>
  <w:style w:type="character" w:customStyle="1" w:styleId="CommentaireCar">
    <w:name w:val="Commentaire Car"/>
    <w:basedOn w:val="Policepardfaut"/>
    <w:link w:val="Commentaire"/>
    <w:uiPriority w:val="99"/>
    <w:rsid w:val="00BA376B"/>
    <w:rPr>
      <w:sz w:val="20"/>
      <w:szCs w:val="20"/>
    </w:rPr>
  </w:style>
  <w:style w:type="paragraph" w:styleId="Objetducommentaire">
    <w:name w:val="annotation subject"/>
    <w:basedOn w:val="Commentaire"/>
    <w:next w:val="Commentaire"/>
    <w:link w:val="ObjetducommentaireCar"/>
    <w:uiPriority w:val="99"/>
    <w:semiHidden/>
    <w:unhideWhenUsed/>
    <w:rsid w:val="00BA376B"/>
    <w:rPr>
      <w:b/>
      <w:bCs/>
    </w:rPr>
  </w:style>
  <w:style w:type="character" w:customStyle="1" w:styleId="ObjetducommentaireCar">
    <w:name w:val="Objet du commentaire Car"/>
    <w:basedOn w:val="CommentaireCar"/>
    <w:link w:val="Objetducommentaire"/>
    <w:uiPriority w:val="99"/>
    <w:semiHidden/>
    <w:rsid w:val="00BA376B"/>
    <w:rPr>
      <w:b/>
      <w:bCs/>
      <w:sz w:val="20"/>
      <w:szCs w:val="20"/>
    </w:rPr>
  </w:style>
  <w:style w:type="paragraph" w:styleId="Textedebulles">
    <w:name w:val="Balloon Text"/>
    <w:basedOn w:val="Normal"/>
    <w:link w:val="TextedebullesCar"/>
    <w:uiPriority w:val="99"/>
    <w:semiHidden/>
    <w:unhideWhenUsed/>
    <w:rsid w:val="00BA376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A376B"/>
    <w:rPr>
      <w:rFonts w:ascii="Segoe UI" w:hAnsi="Segoe UI" w:cs="Segoe UI"/>
      <w:sz w:val="18"/>
      <w:szCs w:val="18"/>
    </w:rPr>
  </w:style>
  <w:style w:type="paragraph" w:styleId="Paragraphedeliste">
    <w:name w:val="List Paragraph"/>
    <w:basedOn w:val="Normal"/>
    <w:uiPriority w:val="34"/>
    <w:qFormat/>
    <w:rsid w:val="00837B3B"/>
    <w:pPr>
      <w:ind w:left="720"/>
      <w:contextualSpacing/>
    </w:pPr>
  </w:style>
  <w:style w:type="paragraph" w:customStyle="1" w:styleId="EndNoteBibliographyTitle">
    <w:name w:val="EndNote Bibliography Title"/>
    <w:basedOn w:val="Normal"/>
    <w:link w:val="EndNoteBibliographyTitleCar"/>
    <w:rsid w:val="003E7E6B"/>
    <w:pPr>
      <w:spacing w:after="0"/>
      <w:jc w:val="center"/>
    </w:pPr>
    <w:rPr>
      <w:noProof/>
      <w:lang w:val="en-US"/>
    </w:rPr>
  </w:style>
  <w:style w:type="character" w:customStyle="1" w:styleId="EndNoteBibliographyTitleCar">
    <w:name w:val="EndNote Bibliography Title Car"/>
    <w:basedOn w:val="Policepardfaut"/>
    <w:link w:val="EndNoteBibliographyTitle"/>
    <w:rsid w:val="003E7E6B"/>
    <w:rPr>
      <w:rFonts w:ascii="Times New Roman" w:hAnsi="Times New Roman" w:cs="Times New Roman"/>
      <w:noProof/>
      <w:lang w:val="en-US"/>
    </w:rPr>
  </w:style>
  <w:style w:type="paragraph" w:customStyle="1" w:styleId="EndNoteBibliography">
    <w:name w:val="EndNote Bibliography"/>
    <w:basedOn w:val="Normal"/>
    <w:link w:val="EndNoteBibliographyCar"/>
    <w:rsid w:val="003E7E6B"/>
    <w:pPr>
      <w:spacing w:line="240" w:lineRule="auto"/>
    </w:pPr>
    <w:rPr>
      <w:noProof/>
      <w:lang w:val="en-US"/>
    </w:rPr>
  </w:style>
  <w:style w:type="character" w:customStyle="1" w:styleId="EndNoteBibliographyCar">
    <w:name w:val="EndNote Bibliography Car"/>
    <w:basedOn w:val="Policepardfaut"/>
    <w:link w:val="EndNoteBibliography"/>
    <w:rsid w:val="003E7E6B"/>
    <w:rPr>
      <w:rFonts w:ascii="Times New Roman" w:hAnsi="Times New Roman" w:cs="Times New Roman"/>
      <w:noProof/>
      <w:lang w:val="en-US"/>
    </w:rPr>
  </w:style>
  <w:style w:type="paragraph" w:styleId="En-tte">
    <w:name w:val="header"/>
    <w:basedOn w:val="Normal"/>
    <w:link w:val="En-tteCar"/>
    <w:uiPriority w:val="99"/>
    <w:unhideWhenUsed/>
    <w:rsid w:val="00A467D3"/>
    <w:pPr>
      <w:tabs>
        <w:tab w:val="center" w:pos="4536"/>
        <w:tab w:val="right" w:pos="9072"/>
      </w:tabs>
      <w:spacing w:after="0" w:line="240" w:lineRule="auto"/>
    </w:pPr>
  </w:style>
  <w:style w:type="character" w:customStyle="1" w:styleId="En-tteCar">
    <w:name w:val="En-tête Car"/>
    <w:basedOn w:val="Policepardfaut"/>
    <w:link w:val="En-tte"/>
    <w:uiPriority w:val="99"/>
    <w:rsid w:val="00A467D3"/>
    <w:rPr>
      <w:rFonts w:ascii="Times New Roman" w:hAnsi="Times New Roman" w:cs="Times New Roman"/>
    </w:rPr>
  </w:style>
  <w:style w:type="paragraph" w:styleId="Pieddepage">
    <w:name w:val="footer"/>
    <w:basedOn w:val="Normal"/>
    <w:link w:val="PieddepageCar"/>
    <w:uiPriority w:val="99"/>
    <w:unhideWhenUsed/>
    <w:rsid w:val="00A467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67D3"/>
    <w:rPr>
      <w:rFonts w:ascii="Times New Roman" w:hAnsi="Times New Roman" w:cs="Times New Roman"/>
    </w:rPr>
  </w:style>
  <w:style w:type="character" w:styleId="Lienhypertexte">
    <w:name w:val="Hyperlink"/>
    <w:basedOn w:val="Policepardfaut"/>
    <w:uiPriority w:val="99"/>
    <w:unhideWhenUsed/>
    <w:rsid w:val="008C09DA"/>
    <w:rPr>
      <w:color w:val="0563C1" w:themeColor="hyperlink"/>
      <w:u w:val="single"/>
    </w:rPr>
  </w:style>
  <w:style w:type="character" w:styleId="Mentionnonrsolue">
    <w:name w:val="Unresolved Mention"/>
    <w:basedOn w:val="Policepardfaut"/>
    <w:uiPriority w:val="99"/>
    <w:semiHidden/>
    <w:unhideWhenUsed/>
    <w:rsid w:val="008C09DA"/>
    <w:rPr>
      <w:color w:val="605E5C"/>
      <w:shd w:val="clear" w:color="auto" w:fill="E1DFDD"/>
    </w:rPr>
  </w:style>
  <w:style w:type="character" w:customStyle="1" w:styleId="Titre2Car">
    <w:name w:val="Titre 2 Car"/>
    <w:basedOn w:val="Policepardfaut"/>
    <w:link w:val="Titre2"/>
    <w:uiPriority w:val="9"/>
    <w:semiHidden/>
    <w:rsid w:val="007B698C"/>
    <w:rPr>
      <w:rFonts w:asciiTheme="majorHAnsi" w:eastAsiaTheme="majorEastAsia" w:hAnsiTheme="majorHAnsi" w:cstheme="majorBidi"/>
      <w:color w:val="2F5496" w:themeColor="accent1" w:themeShade="BF"/>
      <w:sz w:val="26"/>
      <w:szCs w:val="26"/>
      <w:lang w:val="en-US" w:eastAsia="zh-CN"/>
    </w:rPr>
  </w:style>
  <w:style w:type="table" w:styleId="Grilledutableau">
    <w:name w:val="Table Grid"/>
    <w:basedOn w:val="TableauNormal"/>
    <w:uiPriority w:val="39"/>
    <w:rsid w:val="00C53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
    <w:name w:val="Texte"/>
    <w:basedOn w:val="Normal"/>
    <w:rsid w:val="00D81B95"/>
    <w:pPr>
      <w:spacing w:before="120" w:after="0" w:line="240" w:lineRule="auto"/>
    </w:pPr>
    <w:rPr>
      <w:rFonts w:eastAsia="Times New Roman"/>
      <w:sz w:val="24"/>
      <w:szCs w:val="20"/>
      <w:lang w:val="en-GB" w:eastAsia="fr-FR"/>
    </w:rPr>
  </w:style>
  <w:style w:type="paragraph" w:styleId="Lgende">
    <w:name w:val="caption"/>
    <w:aliases w:val="Lengende"/>
    <w:basedOn w:val="Normal"/>
    <w:next w:val="Normal"/>
    <w:uiPriority w:val="35"/>
    <w:unhideWhenUsed/>
    <w:qFormat/>
    <w:rsid w:val="008E7CF1"/>
    <w:pPr>
      <w:spacing w:after="0" w:line="360" w:lineRule="auto"/>
    </w:pPr>
    <w:rPr>
      <w:rFonts w:ascii="Arial" w:eastAsia="Times New Roman" w:hAnsi="Arial"/>
      <w:b/>
      <w:bCs/>
      <w:sz w:val="20"/>
      <w:szCs w:val="20"/>
      <w:lang w:eastAsia="fr-FR"/>
    </w:rPr>
  </w:style>
  <w:style w:type="character" w:styleId="Textedelespacerserv">
    <w:name w:val="Placeholder Text"/>
    <w:basedOn w:val="Policepardfaut"/>
    <w:uiPriority w:val="99"/>
    <w:semiHidden/>
    <w:rsid w:val="00D16D73"/>
    <w:rPr>
      <w:color w:val="808080"/>
    </w:rPr>
  </w:style>
  <w:style w:type="paragraph" w:styleId="Rvision">
    <w:name w:val="Revision"/>
    <w:hidden/>
    <w:uiPriority w:val="99"/>
    <w:semiHidden/>
    <w:rsid w:val="00CB479A"/>
    <w:pPr>
      <w:spacing w:after="0" w:line="240" w:lineRule="auto"/>
    </w:pPr>
    <w:rPr>
      <w:rFonts w:ascii="Times New Roman" w:hAnsi="Times New Roman" w:cs="Times New Roman"/>
    </w:rPr>
  </w:style>
  <w:style w:type="character" w:styleId="lev">
    <w:name w:val="Strong"/>
    <w:basedOn w:val="Policepardfaut"/>
    <w:uiPriority w:val="22"/>
    <w:qFormat/>
    <w:rsid w:val="006F2AFD"/>
    <w:rPr>
      <w:b/>
      <w:bCs/>
    </w:rPr>
  </w:style>
  <w:style w:type="character" w:customStyle="1" w:styleId="id-label">
    <w:name w:val="id-label"/>
    <w:basedOn w:val="Policepardfaut"/>
    <w:rsid w:val="006F2AFD"/>
  </w:style>
  <w:style w:type="character" w:customStyle="1" w:styleId="Titre1Car">
    <w:name w:val="Titre 1 Car"/>
    <w:basedOn w:val="Policepardfaut"/>
    <w:link w:val="Titre1"/>
    <w:rsid w:val="00AB77B6"/>
    <w:rPr>
      <w:rFonts w:ascii="Arial" w:eastAsia="Times New Roman" w:hAnsi="Arial" w:cs="Arial"/>
      <w:b/>
      <w:bCs/>
      <w:kern w:val="32"/>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19552">
      <w:bodyDiv w:val="1"/>
      <w:marLeft w:val="0"/>
      <w:marRight w:val="0"/>
      <w:marTop w:val="0"/>
      <w:marBottom w:val="0"/>
      <w:divBdr>
        <w:top w:val="none" w:sz="0" w:space="0" w:color="auto"/>
        <w:left w:val="none" w:sz="0" w:space="0" w:color="auto"/>
        <w:bottom w:val="none" w:sz="0" w:space="0" w:color="auto"/>
        <w:right w:val="none" w:sz="0" w:space="0" w:color="auto"/>
      </w:divBdr>
    </w:div>
    <w:div w:id="240332017">
      <w:bodyDiv w:val="1"/>
      <w:marLeft w:val="0"/>
      <w:marRight w:val="0"/>
      <w:marTop w:val="0"/>
      <w:marBottom w:val="0"/>
      <w:divBdr>
        <w:top w:val="none" w:sz="0" w:space="0" w:color="auto"/>
        <w:left w:val="none" w:sz="0" w:space="0" w:color="auto"/>
        <w:bottom w:val="none" w:sz="0" w:space="0" w:color="auto"/>
        <w:right w:val="none" w:sz="0" w:space="0" w:color="auto"/>
      </w:divBdr>
    </w:div>
    <w:div w:id="241566582">
      <w:bodyDiv w:val="1"/>
      <w:marLeft w:val="0"/>
      <w:marRight w:val="0"/>
      <w:marTop w:val="0"/>
      <w:marBottom w:val="0"/>
      <w:divBdr>
        <w:top w:val="none" w:sz="0" w:space="0" w:color="auto"/>
        <w:left w:val="none" w:sz="0" w:space="0" w:color="auto"/>
        <w:bottom w:val="none" w:sz="0" w:space="0" w:color="auto"/>
        <w:right w:val="none" w:sz="0" w:space="0" w:color="auto"/>
      </w:divBdr>
    </w:div>
    <w:div w:id="301427064">
      <w:bodyDiv w:val="1"/>
      <w:marLeft w:val="0"/>
      <w:marRight w:val="0"/>
      <w:marTop w:val="0"/>
      <w:marBottom w:val="0"/>
      <w:divBdr>
        <w:top w:val="none" w:sz="0" w:space="0" w:color="auto"/>
        <w:left w:val="none" w:sz="0" w:space="0" w:color="auto"/>
        <w:bottom w:val="none" w:sz="0" w:space="0" w:color="auto"/>
        <w:right w:val="none" w:sz="0" w:space="0" w:color="auto"/>
      </w:divBdr>
    </w:div>
    <w:div w:id="396634514">
      <w:bodyDiv w:val="1"/>
      <w:marLeft w:val="0"/>
      <w:marRight w:val="0"/>
      <w:marTop w:val="0"/>
      <w:marBottom w:val="0"/>
      <w:divBdr>
        <w:top w:val="none" w:sz="0" w:space="0" w:color="auto"/>
        <w:left w:val="none" w:sz="0" w:space="0" w:color="auto"/>
        <w:bottom w:val="none" w:sz="0" w:space="0" w:color="auto"/>
        <w:right w:val="none" w:sz="0" w:space="0" w:color="auto"/>
      </w:divBdr>
    </w:div>
    <w:div w:id="469051886">
      <w:bodyDiv w:val="1"/>
      <w:marLeft w:val="0"/>
      <w:marRight w:val="0"/>
      <w:marTop w:val="0"/>
      <w:marBottom w:val="0"/>
      <w:divBdr>
        <w:top w:val="none" w:sz="0" w:space="0" w:color="auto"/>
        <w:left w:val="none" w:sz="0" w:space="0" w:color="auto"/>
        <w:bottom w:val="none" w:sz="0" w:space="0" w:color="auto"/>
        <w:right w:val="none" w:sz="0" w:space="0" w:color="auto"/>
      </w:divBdr>
    </w:div>
    <w:div w:id="482083782">
      <w:bodyDiv w:val="1"/>
      <w:marLeft w:val="0"/>
      <w:marRight w:val="0"/>
      <w:marTop w:val="0"/>
      <w:marBottom w:val="0"/>
      <w:divBdr>
        <w:top w:val="none" w:sz="0" w:space="0" w:color="auto"/>
        <w:left w:val="none" w:sz="0" w:space="0" w:color="auto"/>
        <w:bottom w:val="none" w:sz="0" w:space="0" w:color="auto"/>
        <w:right w:val="none" w:sz="0" w:space="0" w:color="auto"/>
      </w:divBdr>
    </w:div>
    <w:div w:id="509881112">
      <w:bodyDiv w:val="1"/>
      <w:marLeft w:val="0"/>
      <w:marRight w:val="0"/>
      <w:marTop w:val="0"/>
      <w:marBottom w:val="0"/>
      <w:divBdr>
        <w:top w:val="none" w:sz="0" w:space="0" w:color="auto"/>
        <w:left w:val="none" w:sz="0" w:space="0" w:color="auto"/>
        <w:bottom w:val="none" w:sz="0" w:space="0" w:color="auto"/>
        <w:right w:val="none" w:sz="0" w:space="0" w:color="auto"/>
      </w:divBdr>
    </w:div>
    <w:div w:id="568924130">
      <w:bodyDiv w:val="1"/>
      <w:marLeft w:val="0"/>
      <w:marRight w:val="0"/>
      <w:marTop w:val="0"/>
      <w:marBottom w:val="0"/>
      <w:divBdr>
        <w:top w:val="none" w:sz="0" w:space="0" w:color="auto"/>
        <w:left w:val="none" w:sz="0" w:space="0" w:color="auto"/>
        <w:bottom w:val="none" w:sz="0" w:space="0" w:color="auto"/>
        <w:right w:val="none" w:sz="0" w:space="0" w:color="auto"/>
      </w:divBdr>
    </w:div>
    <w:div w:id="571156799">
      <w:bodyDiv w:val="1"/>
      <w:marLeft w:val="0"/>
      <w:marRight w:val="0"/>
      <w:marTop w:val="0"/>
      <w:marBottom w:val="0"/>
      <w:divBdr>
        <w:top w:val="none" w:sz="0" w:space="0" w:color="auto"/>
        <w:left w:val="none" w:sz="0" w:space="0" w:color="auto"/>
        <w:bottom w:val="none" w:sz="0" w:space="0" w:color="auto"/>
        <w:right w:val="none" w:sz="0" w:space="0" w:color="auto"/>
      </w:divBdr>
    </w:div>
    <w:div w:id="615212878">
      <w:bodyDiv w:val="1"/>
      <w:marLeft w:val="0"/>
      <w:marRight w:val="0"/>
      <w:marTop w:val="0"/>
      <w:marBottom w:val="0"/>
      <w:divBdr>
        <w:top w:val="none" w:sz="0" w:space="0" w:color="auto"/>
        <w:left w:val="none" w:sz="0" w:space="0" w:color="auto"/>
        <w:bottom w:val="none" w:sz="0" w:space="0" w:color="auto"/>
        <w:right w:val="none" w:sz="0" w:space="0" w:color="auto"/>
      </w:divBdr>
    </w:div>
    <w:div w:id="659577583">
      <w:bodyDiv w:val="1"/>
      <w:marLeft w:val="0"/>
      <w:marRight w:val="0"/>
      <w:marTop w:val="0"/>
      <w:marBottom w:val="0"/>
      <w:divBdr>
        <w:top w:val="none" w:sz="0" w:space="0" w:color="auto"/>
        <w:left w:val="none" w:sz="0" w:space="0" w:color="auto"/>
        <w:bottom w:val="none" w:sz="0" w:space="0" w:color="auto"/>
        <w:right w:val="none" w:sz="0" w:space="0" w:color="auto"/>
      </w:divBdr>
    </w:div>
    <w:div w:id="680277637">
      <w:bodyDiv w:val="1"/>
      <w:marLeft w:val="0"/>
      <w:marRight w:val="0"/>
      <w:marTop w:val="0"/>
      <w:marBottom w:val="0"/>
      <w:divBdr>
        <w:top w:val="none" w:sz="0" w:space="0" w:color="auto"/>
        <w:left w:val="none" w:sz="0" w:space="0" w:color="auto"/>
        <w:bottom w:val="none" w:sz="0" w:space="0" w:color="auto"/>
        <w:right w:val="none" w:sz="0" w:space="0" w:color="auto"/>
      </w:divBdr>
    </w:div>
    <w:div w:id="799300414">
      <w:bodyDiv w:val="1"/>
      <w:marLeft w:val="0"/>
      <w:marRight w:val="0"/>
      <w:marTop w:val="0"/>
      <w:marBottom w:val="0"/>
      <w:divBdr>
        <w:top w:val="none" w:sz="0" w:space="0" w:color="auto"/>
        <w:left w:val="none" w:sz="0" w:space="0" w:color="auto"/>
        <w:bottom w:val="none" w:sz="0" w:space="0" w:color="auto"/>
        <w:right w:val="none" w:sz="0" w:space="0" w:color="auto"/>
      </w:divBdr>
    </w:div>
    <w:div w:id="811796044">
      <w:bodyDiv w:val="1"/>
      <w:marLeft w:val="0"/>
      <w:marRight w:val="0"/>
      <w:marTop w:val="0"/>
      <w:marBottom w:val="0"/>
      <w:divBdr>
        <w:top w:val="none" w:sz="0" w:space="0" w:color="auto"/>
        <w:left w:val="none" w:sz="0" w:space="0" w:color="auto"/>
        <w:bottom w:val="none" w:sz="0" w:space="0" w:color="auto"/>
        <w:right w:val="none" w:sz="0" w:space="0" w:color="auto"/>
      </w:divBdr>
    </w:div>
    <w:div w:id="822358980">
      <w:bodyDiv w:val="1"/>
      <w:marLeft w:val="0"/>
      <w:marRight w:val="0"/>
      <w:marTop w:val="0"/>
      <w:marBottom w:val="0"/>
      <w:divBdr>
        <w:top w:val="none" w:sz="0" w:space="0" w:color="auto"/>
        <w:left w:val="none" w:sz="0" w:space="0" w:color="auto"/>
        <w:bottom w:val="none" w:sz="0" w:space="0" w:color="auto"/>
        <w:right w:val="none" w:sz="0" w:space="0" w:color="auto"/>
      </w:divBdr>
    </w:div>
    <w:div w:id="849173602">
      <w:bodyDiv w:val="1"/>
      <w:marLeft w:val="0"/>
      <w:marRight w:val="0"/>
      <w:marTop w:val="0"/>
      <w:marBottom w:val="0"/>
      <w:divBdr>
        <w:top w:val="none" w:sz="0" w:space="0" w:color="auto"/>
        <w:left w:val="none" w:sz="0" w:space="0" w:color="auto"/>
        <w:bottom w:val="none" w:sz="0" w:space="0" w:color="auto"/>
        <w:right w:val="none" w:sz="0" w:space="0" w:color="auto"/>
      </w:divBdr>
    </w:div>
    <w:div w:id="907962135">
      <w:bodyDiv w:val="1"/>
      <w:marLeft w:val="0"/>
      <w:marRight w:val="0"/>
      <w:marTop w:val="0"/>
      <w:marBottom w:val="0"/>
      <w:divBdr>
        <w:top w:val="none" w:sz="0" w:space="0" w:color="auto"/>
        <w:left w:val="none" w:sz="0" w:space="0" w:color="auto"/>
        <w:bottom w:val="none" w:sz="0" w:space="0" w:color="auto"/>
        <w:right w:val="none" w:sz="0" w:space="0" w:color="auto"/>
      </w:divBdr>
    </w:div>
    <w:div w:id="920138653">
      <w:bodyDiv w:val="1"/>
      <w:marLeft w:val="0"/>
      <w:marRight w:val="0"/>
      <w:marTop w:val="0"/>
      <w:marBottom w:val="0"/>
      <w:divBdr>
        <w:top w:val="none" w:sz="0" w:space="0" w:color="auto"/>
        <w:left w:val="none" w:sz="0" w:space="0" w:color="auto"/>
        <w:bottom w:val="none" w:sz="0" w:space="0" w:color="auto"/>
        <w:right w:val="none" w:sz="0" w:space="0" w:color="auto"/>
      </w:divBdr>
    </w:div>
    <w:div w:id="1220894633">
      <w:bodyDiv w:val="1"/>
      <w:marLeft w:val="0"/>
      <w:marRight w:val="0"/>
      <w:marTop w:val="0"/>
      <w:marBottom w:val="0"/>
      <w:divBdr>
        <w:top w:val="none" w:sz="0" w:space="0" w:color="auto"/>
        <w:left w:val="none" w:sz="0" w:space="0" w:color="auto"/>
        <w:bottom w:val="none" w:sz="0" w:space="0" w:color="auto"/>
        <w:right w:val="none" w:sz="0" w:space="0" w:color="auto"/>
      </w:divBdr>
    </w:div>
    <w:div w:id="1234120583">
      <w:bodyDiv w:val="1"/>
      <w:marLeft w:val="0"/>
      <w:marRight w:val="0"/>
      <w:marTop w:val="0"/>
      <w:marBottom w:val="0"/>
      <w:divBdr>
        <w:top w:val="none" w:sz="0" w:space="0" w:color="auto"/>
        <w:left w:val="none" w:sz="0" w:space="0" w:color="auto"/>
        <w:bottom w:val="none" w:sz="0" w:space="0" w:color="auto"/>
        <w:right w:val="none" w:sz="0" w:space="0" w:color="auto"/>
      </w:divBdr>
    </w:div>
    <w:div w:id="1310867357">
      <w:bodyDiv w:val="1"/>
      <w:marLeft w:val="0"/>
      <w:marRight w:val="0"/>
      <w:marTop w:val="0"/>
      <w:marBottom w:val="0"/>
      <w:divBdr>
        <w:top w:val="none" w:sz="0" w:space="0" w:color="auto"/>
        <w:left w:val="none" w:sz="0" w:space="0" w:color="auto"/>
        <w:bottom w:val="none" w:sz="0" w:space="0" w:color="auto"/>
        <w:right w:val="none" w:sz="0" w:space="0" w:color="auto"/>
      </w:divBdr>
    </w:div>
    <w:div w:id="1320424215">
      <w:bodyDiv w:val="1"/>
      <w:marLeft w:val="0"/>
      <w:marRight w:val="0"/>
      <w:marTop w:val="0"/>
      <w:marBottom w:val="0"/>
      <w:divBdr>
        <w:top w:val="none" w:sz="0" w:space="0" w:color="auto"/>
        <w:left w:val="none" w:sz="0" w:space="0" w:color="auto"/>
        <w:bottom w:val="none" w:sz="0" w:space="0" w:color="auto"/>
        <w:right w:val="none" w:sz="0" w:space="0" w:color="auto"/>
      </w:divBdr>
    </w:div>
    <w:div w:id="1368413119">
      <w:bodyDiv w:val="1"/>
      <w:marLeft w:val="0"/>
      <w:marRight w:val="0"/>
      <w:marTop w:val="0"/>
      <w:marBottom w:val="0"/>
      <w:divBdr>
        <w:top w:val="none" w:sz="0" w:space="0" w:color="auto"/>
        <w:left w:val="none" w:sz="0" w:space="0" w:color="auto"/>
        <w:bottom w:val="none" w:sz="0" w:space="0" w:color="auto"/>
        <w:right w:val="none" w:sz="0" w:space="0" w:color="auto"/>
      </w:divBdr>
    </w:div>
    <w:div w:id="1370495356">
      <w:bodyDiv w:val="1"/>
      <w:marLeft w:val="0"/>
      <w:marRight w:val="0"/>
      <w:marTop w:val="0"/>
      <w:marBottom w:val="0"/>
      <w:divBdr>
        <w:top w:val="none" w:sz="0" w:space="0" w:color="auto"/>
        <w:left w:val="none" w:sz="0" w:space="0" w:color="auto"/>
        <w:bottom w:val="none" w:sz="0" w:space="0" w:color="auto"/>
        <w:right w:val="none" w:sz="0" w:space="0" w:color="auto"/>
      </w:divBdr>
    </w:div>
    <w:div w:id="1412698955">
      <w:bodyDiv w:val="1"/>
      <w:marLeft w:val="0"/>
      <w:marRight w:val="0"/>
      <w:marTop w:val="0"/>
      <w:marBottom w:val="0"/>
      <w:divBdr>
        <w:top w:val="none" w:sz="0" w:space="0" w:color="auto"/>
        <w:left w:val="none" w:sz="0" w:space="0" w:color="auto"/>
        <w:bottom w:val="none" w:sz="0" w:space="0" w:color="auto"/>
        <w:right w:val="none" w:sz="0" w:space="0" w:color="auto"/>
      </w:divBdr>
      <w:divsChild>
        <w:div w:id="662853582">
          <w:marLeft w:val="0"/>
          <w:marRight w:val="0"/>
          <w:marTop w:val="0"/>
          <w:marBottom w:val="0"/>
          <w:divBdr>
            <w:top w:val="none" w:sz="0" w:space="0" w:color="auto"/>
            <w:left w:val="none" w:sz="0" w:space="0" w:color="auto"/>
            <w:bottom w:val="none" w:sz="0" w:space="0" w:color="auto"/>
            <w:right w:val="none" w:sz="0" w:space="0" w:color="auto"/>
          </w:divBdr>
          <w:divsChild>
            <w:div w:id="1892499638">
              <w:marLeft w:val="0"/>
              <w:marRight w:val="0"/>
              <w:marTop w:val="0"/>
              <w:marBottom w:val="0"/>
              <w:divBdr>
                <w:top w:val="none" w:sz="0" w:space="0" w:color="auto"/>
                <w:left w:val="none" w:sz="0" w:space="0" w:color="auto"/>
                <w:bottom w:val="none" w:sz="0" w:space="0" w:color="auto"/>
                <w:right w:val="none" w:sz="0" w:space="0" w:color="auto"/>
              </w:divBdr>
              <w:divsChild>
                <w:div w:id="515192325">
                  <w:marLeft w:val="0"/>
                  <w:marRight w:val="0"/>
                  <w:marTop w:val="0"/>
                  <w:marBottom w:val="0"/>
                  <w:divBdr>
                    <w:top w:val="none" w:sz="0" w:space="0" w:color="auto"/>
                    <w:left w:val="none" w:sz="0" w:space="0" w:color="auto"/>
                    <w:bottom w:val="none" w:sz="0" w:space="0" w:color="auto"/>
                    <w:right w:val="none" w:sz="0" w:space="0" w:color="auto"/>
                  </w:divBdr>
                  <w:divsChild>
                    <w:div w:id="455103932">
                      <w:marLeft w:val="0"/>
                      <w:marRight w:val="0"/>
                      <w:marTop w:val="0"/>
                      <w:marBottom w:val="0"/>
                      <w:divBdr>
                        <w:top w:val="none" w:sz="0" w:space="0" w:color="auto"/>
                        <w:left w:val="none" w:sz="0" w:space="0" w:color="auto"/>
                        <w:bottom w:val="none" w:sz="0" w:space="0" w:color="auto"/>
                        <w:right w:val="none" w:sz="0" w:space="0" w:color="auto"/>
                      </w:divBdr>
                      <w:divsChild>
                        <w:div w:id="1009871649">
                          <w:marLeft w:val="0"/>
                          <w:marRight w:val="0"/>
                          <w:marTop w:val="0"/>
                          <w:marBottom w:val="120"/>
                          <w:divBdr>
                            <w:top w:val="none" w:sz="0" w:space="0" w:color="auto"/>
                            <w:left w:val="none" w:sz="0" w:space="0" w:color="auto"/>
                            <w:bottom w:val="none" w:sz="0" w:space="0" w:color="auto"/>
                            <w:right w:val="none" w:sz="0" w:space="0" w:color="auto"/>
                          </w:divBdr>
                        </w:div>
                        <w:div w:id="1390566804">
                          <w:marLeft w:val="0"/>
                          <w:marRight w:val="0"/>
                          <w:marTop w:val="0"/>
                          <w:marBottom w:val="0"/>
                          <w:divBdr>
                            <w:top w:val="none" w:sz="0" w:space="0" w:color="auto"/>
                            <w:left w:val="none" w:sz="0" w:space="0" w:color="auto"/>
                            <w:bottom w:val="none" w:sz="0" w:space="0" w:color="auto"/>
                            <w:right w:val="none" w:sz="0" w:space="0" w:color="auto"/>
                          </w:divBdr>
                          <w:divsChild>
                            <w:div w:id="27032383">
                              <w:marLeft w:val="0"/>
                              <w:marRight w:val="300"/>
                              <w:marTop w:val="180"/>
                              <w:marBottom w:val="0"/>
                              <w:divBdr>
                                <w:top w:val="none" w:sz="0" w:space="0" w:color="auto"/>
                                <w:left w:val="none" w:sz="0" w:space="0" w:color="auto"/>
                                <w:bottom w:val="none" w:sz="0" w:space="0" w:color="auto"/>
                                <w:right w:val="none" w:sz="0" w:space="0" w:color="auto"/>
                              </w:divBdr>
                              <w:divsChild>
                                <w:div w:id="19779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265325">
          <w:marLeft w:val="0"/>
          <w:marRight w:val="0"/>
          <w:marTop w:val="0"/>
          <w:marBottom w:val="0"/>
          <w:divBdr>
            <w:top w:val="none" w:sz="0" w:space="0" w:color="auto"/>
            <w:left w:val="none" w:sz="0" w:space="0" w:color="auto"/>
            <w:bottom w:val="none" w:sz="0" w:space="0" w:color="auto"/>
            <w:right w:val="none" w:sz="0" w:space="0" w:color="auto"/>
          </w:divBdr>
          <w:divsChild>
            <w:div w:id="2091274024">
              <w:marLeft w:val="0"/>
              <w:marRight w:val="0"/>
              <w:marTop w:val="0"/>
              <w:marBottom w:val="0"/>
              <w:divBdr>
                <w:top w:val="none" w:sz="0" w:space="0" w:color="auto"/>
                <w:left w:val="none" w:sz="0" w:space="0" w:color="auto"/>
                <w:bottom w:val="none" w:sz="0" w:space="0" w:color="auto"/>
                <w:right w:val="none" w:sz="0" w:space="0" w:color="auto"/>
              </w:divBdr>
              <w:divsChild>
                <w:div w:id="360055885">
                  <w:marLeft w:val="0"/>
                  <w:marRight w:val="0"/>
                  <w:marTop w:val="0"/>
                  <w:marBottom w:val="0"/>
                  <w:divBdr>
                    <w:top w:val="none" w:sz="0" w:space="0" w:color="auto"/>
                    <w:left w:val="none" w:sz="0" w:space="0" w:color="auto"/>
                    <w:bottom w:val="none" w:sz="0" w:space="0" w:color="auto"/>
                    <w:right w:val="none" w:sz="0" w:space="0" w:color="auto"/>
                  </w:divBdr>
                  <w:divsChild>
                    <w:div w:id="1236237258">
                      <w:marLeft w:val="0"/>
                      <w:marRight w:val="0"/>
                      <w:marTop w:val="0"/>
                      <w:marBottom w:val="0"/>
                      <w:divBdr>
                        <w:top w:val="none" w:sz="0" w:space="0" w:color="auto"/>
                        <w:left w:val="none" w:sz="0" w:space="0" w:color="auto"/>
                        <w:bottom w:val="none" w:sz="0" w:space="0" w:color="auto"/>
                        <w:right w:val="none" w:sz="0" w:space="0" w:color="auto"/>
                      </w:divBdr>
                      <w:divsChild>
                        <w:div w:id="38831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663092">
      <w:bodyDiv w:val="1"/>
      <w:marLeft w:val="0"/>
      <w:marRight w:val="0"/>
      <w:marTop w:val="0"/>
      <w:marBottom w:val="0"/>
      <w:divBdr>
        <w:top w:val="none" w:sz="0" w:space="0" w:color="auto"/>
        <w:left w:val="none" w:sz="0" w:space="0" w:color="auto"/>
        <w:bottom w:val="none" w:sz="0" w:space="0" w:color="auto"/>
        <w:right w:val="none" w:sz="0" w:space="0" w:color="auto"/>
      </w:divBdr>
    </w:div>
    <w:div w:id="1894460962">
      <w:bodyDiv w:val="1"/>
      <w:marLeft w:val="0"/>
      <w:marRight w:val="0"/>
      <w:marTop w:val="0"/>
      <w:marBottom w:val="0"/>
      <w:divBdr>
        <w:top w:val="none" w:sz="0" w:space="0" w:color="auto"/>
        <w:left w:val="none" w:sz="0" w:space="0" w:color="auto"/>
        <w:bottom w:val="none" w:sz="0" w:space="0" w:color="auto"/>
        <w:right w:val="none" w:sz="0" w:space="0" w:color="auto"/>
      </w:divBdr>
    </w:div>
    <w:div w:id="1905869416">
      <w:bodyDiv w:val="1"/>
      <w:marLeft w:val="0"/>
      <w:marRight w:val="0"/>
      <w:marTop w:val="0"/>
      <w:marBottom w:val="0"/>
      <w:divBdr>
        <w:top w:val="none" w:sz="0" w:space="0" w:color="auto"/>
        <w:left w:val="none" w:sz="0" w:space="0" w:color="auto"/>
        <w:bottom w:val="none" w:sz="0" w:space="0" w:color="auto"/>
        <w:right w:val="none" w:sz="0" w:space="0" w:color="auto"/>
      </w:divBdr>
    </w:div>
    <w:div w:id="201136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6ABE2-FBE1-48AD-917D-F50CB01D9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245</Words>
  <Characters>1352</Characters>
  <Application>Microsoft Office Word</Application>
  <DocSecurity>0</DocSecurity>
  <Lines>11</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PARIS</dc:creator>
  <cp:keywords/>
  <dc:description/>
  <cp:lastModifiedBy>Sébastien PARIS</cp:lastModifiedBy>
  <cp:revision>3</cp:revision>
  <cp:lastPrinted>2020-11-24T08:37:00Z</cp:lastPrinted>
  <dcterms:created xsi:type="dcterms:W3CDTF">2021-01-08T15:22:00Z</dcterms:created>
  <dcterms:modified xsi:type="dcterms:W3CDTF">2021-01-08T15:26:00Z</dcterms:modified>
</cp:coreProperties>
</file>