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41B" w:rsidRPr="00C64AC4" w:rsidRDefault="007A041B" w:rsidP="007A041B">
      <w:pPr>
        <w:pBdr>
          <w:top w:val="nil"/>
          <w:left w:val="nil"/>
          <w:bottom w:val="nil"/>
          <w:right w:val="nil"/>
          <w:between w:val="nil"/>
        </w:pBdr>
        <w:shd w:val="clear" w:color="auto" w:fill="FFFFFF"/>
        <w:spacing w:before="240" w:line="360" w:lineRule="auto"/>
        <w:jc w:val="both"/>
        <w:rPr>
          <w:rFonts w:ascii="Arial" w:eastAsia="Arial" w:hAnsi="Arial" w:cs="Arial"/>
          <w:sz w:val="20"/>
          <w:szCs w:val="20"/>
        </w:rPr>
      </w:pPr>
      <w:r w:rsidRPr="00C64AC4">
        <w:rPr>
          <w:rFonts w:ascii="Arial" w:eastAsia="Arial" w:hAnsi="Arial" w:cs="Arial"/>
          <w:sz w:val="20"/>
          <w:szCs w:val="20"/>
        </w:rPr>
        <w:t>Normal diet</w:t>
      </w:r>
      <w:bookmarkStart w:id="0" w:name="_GoBack"/>
      <w:bookmarkEnd w:id="0"/>
      <w:r w:rsidRPr="00C64AC4">
        <w:rPr>
          <w:rFonts w:ascii="Arial" w:eastAsia="Arial" w:hAnsi="Arial" w:cs="Arial"/>
          <w:sz w:val="20"/>
          <w:szCs w:val="20"/>
        </w:rPr>
        <w:t xml:space="preserve"> was purchased from </w:t>
      </w:r>
      <w:proofErr w:type="spellStart"/>
      <w:r w:rsidRPr="00C64AC4">
        <w:rPr>
          <w:rFonts w:ascii="Arial" w:eastAsia="Arial" w:hAnsi="Arial" w:cs="Arial"/>
          <w:sz w:val="20"/>
          <w:szCs w:val="20"/>
        </w:rPr>
        <w:t>Teklad</w:t>
      </w:r>
      <w:proofErr w:type="spellEnd"/>
      <w:r w:rsidRPr="00C64AC4">
        <w:rPr>
          <w:rFonts w:ascii="Arial" w:eastAsia="Arial" w:hAnsi="Arial" w:cs="Arial"/>
          <w:sz w:val="20"/>
          <w:szCs w:val="20"/>
        </w:rPr>
        <w:t xml:space="preserve"> Research Diet (Harlan laboratories, Madison, WI, USA) whereas </w:t>
      </w:r>
      <w:r w:rsidRPr="00C64AC4">
        <w:rPr>
          <w:rFonts w:ascii="Arial" w:eastAsia="Arial" w:hAnsi="Arial" w:cs="Arial"/>
          <w:sz w:val="20"/>
          <w:szCs w:val="20"/>
        </w:rPr>
        <w:t xml:space="preserve">HFSD was locally purchased and composed of six highly palatable and energy dense diets consisting of chocolate bars, salami, smoked chicken, vanilla wafer, buttered cakes and crackers. The HFSD in the present study is quite similar to the diet in other studies </w:t>
      </w:r>
      <w:r w:rsidRPr="00C64AC4">
        <w:rPr>
          <w:rFonts w:ascii="Arial" w:eastAsia="Arial" w:hAnsi="Arial" w:cs="Arial"/>
          <w:sz w:val="20"/>
          <w:szCs w:val="20"/>
        </w:rPr>
        <w:fldChar w:fldCharType="begin">
          <w:fldData xml:space="preserve">PEVuZE5vdGU+PENpdGU+PEF1dGhvcj5NdW50emVsPC9BdXRob3I+PFllYXI+MjAxMjwvWWVhcj48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</w:fldData>
        </w:fldChar>
      </w:r>
      <w:r w:rsidRPr="00C64AC4">
        <w:rPr>
          <w:rFonts w:ascii="Arial" w:eastAsia="Arial" w:hAnsi="Arial" w:cs="Arial"/>
          <w:sz w:val="20"/>
          <w:szCs w:val="20"/>
        </w:rPr>
        <w:instrText xml:space="preserve"> ADDIN EN.CITE </w:instrText>
      </w:r>
      <w:r w:rsidRPr="00C64AC4">
        <w:rPr>
          <w:rFonts w:ascii="Arial" w:eastAsia="Arial" w:hAnsi="Arial" w:cs="Arial"/>
          <w:sz w:val="20"/>
          <w:szCs w:val="20"/>
        </w:rPr>
        <w:fldChar w:fldCharType="begin">
          <w:fldData xml:space="preserve">PEVuZE5vdGU+PENpdGU+PEF1dGhvcj5NdW50emVsPC9BdXRob3I+PFllYXI+MjAxMjwvWWVhcj48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</w:fldData>
        </w:fldChar>
      </w:r>
      <w:r w:rsidRPr="00C64AC4">
        <w:rPr>
          <w:rFonts w:ascii="Arial" w:eastAsia="Arial" w:hAnsi="Arial" w:cs="Arial"/>
          <w:sz w:val="20"/>
          <w:szCs w:val="20"/>
        </w:rPr>
        <w:instrText xml:space="preserve"> ADDIN EN.CITE.DATA </w:instrText>
      </w:r>
      <w:r w:rsidRPr="00C64AC4">
        <w:rPr>
          <w:rFonts w:ascii="Arial" w:eastAsia="Arial" w:hAnsi="Arial" w:cs="Arial"/>
          <w:sz w:val="20"/>
          <w:szCs w:val="20"/>
        </w:rPr>
      </w:r>
      <w:r w:rsidRPr="00C64AC4">
        <w:rPr>
          <w:rFonts w:ascii="Arial" w:eastAsia="Arial" w:hAnsi="Arial" w:cs="Arial"/>
          <w:sz w:val="20"/>
          <w:szCs w:val="20"/>
        </w:rPr>
        <w:fldChar w:fldCharType="end"/>
      </w:r>
      <w:r w:rsidRPr="00C64AC4">
        <w:rPr>
          <w:rFonts w:ascii="Arial" w:eastAsia="Arial" w:hAnsi="Arial" w:cs="Arial"/>
          <w:sz w:val="20"/>
          <w:szCs w:val="20"/>
        </w:rPr>
        <w:fldChar w:fldCharType="separate"/>
      </w:r>
      <w:r w:rsidRPr="00C64AC4">
        <w:rPr>
          <w:rFonts w:ascii="Arial" w:eastAsia="Arial" w:hAnsi="Arial" w:cs="Arial"/>
          <w:noProof/>
          <w:sz w:val="20"/>
          <w:szCs w:val="20"/>
        </w:rPr>
        <w:t>(Muntzel, Al-Naimi, Barclay, &amp; Ajasin, 2012; Sampey et al., 2011)</w:t>
      </w:r>
      <w:r w:rsidRPr="00C64AC4">
        <w:rPr>
          <w:rFonts w:ascii="Arial" w:eastAsia="Arial" w:hAnsi="Arial" w:cs="Arial"/>
          <w:sz w:val="20"/>
          <w:szCs w:val="20"/>
        </w:rPr>
        <w:fldChar w:fldCharType="end"/>
      </w:r>
      <w:r w:rsidRPr="00C64AC4">
        <w:rPr>
          <w:rFonts w:ascii="Arial" w:eastAsia="Arial" w:hAnsi="Arial" w:cs="Arial"/>
          <w:sz w:val="20"/>
          <w:szCs w:val="20"/>
        </w:rPr>
        <w:t xml:space="preserve"> except that it comprised of local substitutes that were readily and commercially available. Daily rotation of each of the six items constituting the HFSD was different in each week throughout the study. The diets were given in the same quantities and at the same time for all the groups of rats. The composition of the </w:t>
      </w:r>
      <w:r w:rsidRPr="00C64AC4">
        <w:rPr>
          <w:rFonts w:ascii="Arial" w:eastAsia="Arial" w:hAnsi="Arial" w:cs="Arial"/>
          <w:sz w:val="20"/>
          <w:szCs w:val="20"/>
        </w:rPr>
        <w:t>HFSD</w:t>
      </w:r>
      <w:r w:rsidRPr="00C64AC4">
        <w:rPr>
          <w:rFonts w:ascii="Arial" w:eastAsia="Arial" w:hAnsi="Arial" w:cs="Arial"/>
          <w:sz w:val="20"/>
          <w:szCs w:val="20"/>
        </w:rPr>
        <w:t xml:space="preserve"> is as follows:</w:t>
      </w:r>
    </w:p>
    <w:p w:rsidR="007A041B" w:rsidRPr="00C64AC4" w:rsidRDefault="007A041B" w:rsidP="007A041B">
      <w:pPr>
        <w:pStyle w:val="Caption"/>
        <w:spacing w:after="0" w:afterAutospacing="0" w:line="480" w:lineRule="auto"/>
        <w:rPr>
          <w:rFonts w:ascii="Arial" w:hAnsi="Arial" w:cs="Arial"/>
          <w:sz w:val="20"/>
          <w:szCs w:val="20"/>
        </w:rPr>
      </w:pPr>
      <w:r w:rsidRPr="00C64AC4">
        <w:rPr>
          <w:rFonts w:ascii="Arial" w:hAnsi="Arial" w:cs="Arial"/>
          <w:sz w:val="20"/>
          <w:szCs w:val="20"/>
        </w:rPr>
        <w:t>Composition of ND and HFSD</w:t>
      </w:r>
    </w:p>
    <w:tbl>
      <w:tblPr>
        <w:tblW w:w="8812" w:type="dxa"/>
        <w:tblLayout w:type="fixed"/>
        <w:tblCellMar>
          <w:left w:w="0" w:type="dxa"/>
          <w:right w:w="0" w:type="dxa"/>
        </w:tblCellMar>
        <w:tblLook w:val="01E0" w:firstRow="1" w:lastRow="1" w:firstColumn="1" w:lastColumn="1" w:noHBand="0" w:noVBand="0"/>
      </w:tblPr>
      <w:tblGrid>
        <w:gridCol w:w="4320"/>
        <w:gridCol w:w="90"/>
        <w:gridCol w:w="2160"/>
        <w:gridCol w:w="2242"/>
      </w:tblGrid>
      <w:tr w:rsidR="007A041B" w:rsidRPr="00C64AC4" w:rsidTr="00C56A30">
        <w:trPr>
          <w:trHeight w:val="414"/>
        </w:trPr>
        <w:tc>
          <w:tcPr>
            <w:tcW w:w="4320" w:type="dxa"/>
            <w:tcBorders>
              <w:top w:val="single" w:sz="12" w:space="0" w:color="000000"/>
              <w:bottom w:val="single" w:sz="6" w:space="0" w:color="000000"/>
            </w:tcBorders>
            <w:shd w:val="clear" w:color="auto" w:fill="2F5496" w:themeFill="accent5" w:themeFillShade="BF"/>
          </w:tcPr>
          <w:p w:rsidR="007A041B" w:rsidRPr="00C64AC4" w:rsidRDefault="007A041B" w:rsidP="00C56A30">
            <w:pPr>
              <w:widowControl w:val="0"/>
              <w:autoSpaceDE w:val="0"/>
              <w:autoSpaceDN w:val="0"/>
              <w:ind w:left="115"/>
              <w:rPr>
                <w:rFonts w:ascii="Arial" w:eastAsia="Times New Roman" w:hAnsi="Arial" w:cs="Arial"/>
                <w:b/>
                <w:sz w:val="20"/>
                <w:szCs w:val="20"/>
              </w:rPr>
            </w:pPr>
            <w:r w:rsidRPr="00C64AC4">
              <w:rPr>
                <w:rFonts w:ascii="Arial" w:eastAsia="Times New Roman" w:hAnsi="Arial" w:cs="Arial"/>
                <w:b/>
                <w:color w:val="FFFFFF"/>
                <w:sz w:val="20"/>
                <w:szCs w:val="20"/>
                <w:lang w:val="en-GB"/>
              </w:rPr>
              <w:t>Composition of diet</w:t>
            </w:r>
            <w:r w:rsidRPr="00C64AC4">
              <w:rPr>
                <w:rFonts w:ascii="Arial" w:eastAsia="Times New Roman" w:hAnsi="Arial" w:cs="Arial"/>
                <w:b/>
                <w:color w:val="FFFFFF"/>
                <w:sz w:val="20"/>
                <w:szCs w:val="20"/>
              </w:rPr>
              <w:t xml:space="preserve"> </w:t>
            </w:r>
          </w:p>
        </w:tc>
        <w:tc>
          <w:tcPr>
            <w:tcW w:w="2250" w:type="dxa"/>
            <w:gridSpan w:val="2"/>
            <w:tcBorders>
              <w:top w:val="single" w:sz="12" w:space="0" w:color="000000"/>
              <w:bottom w:val="single" w:sz="6" w:space="0" w:color="000000"/>
            </w:tcBorders>
            <w:shd w:val="clear" w:color="auto" w:fill="2F5496" w:themeFill="accent5" w:themeFillShade="BF"/>
          </w:tcPr>
          <w:p w:rsidR="007A041B" w:rsidRPr="00C64AC4" w:rsidRDefault="007A041B" w:rsidP="00C56A30">
            <w:pPr>
              <w:widowControl w:val="0"/>
              <w:autoSpaceDE w:val="0"/>
              <w:autoSpaceDN w:val="0"/>
              <w:ind w:left="563" w:right="351"/>
              <w:rPr>
                <w:rFonts w:ascii="Arial" w:eastAsia="Times New Roman" w:hAnsi="Arial" w:cs="Arial"/>
                <w:b/>
                <w:sz w:val="20"/>
                <w:szCs w:val="20"/>
              </w:rPr>
            </w:pPr>
            <w:r w:rsidRPr="00C64AC4">
              <w:rPr>
                <w:rFonts w:ascii="Arial" w:hAnsi="Arial" w:cs="Arial"/>
                <w:b/>
                <w:color w:val="FFFFFF" w:themeColor="background1"/>
                <w:sz w:val="20"/>
                <w:szCs w:val="20"/>
                <w:lang w:val="en-GB"/>
              </w:rPr>
              <w:t>Normal diet</w:t>
            </w:r>
          </w:p>
        </w:tc>
        <w:tc>
          <w:tcPr>
            <w:tcW w:w="2242" w:type="dxa"/>
            <w:tcBorders>
              <w:top w:val="single" w:sz="12" w:space="0" w:color="000000"/>
              <w:bottom w:val="single" w:sz="6" w:space="0" w:color="000000"/>
            </w:tcBorders>
            <w:shd w:val="clear" w:color="auto" w:fill="2F5496" w:themeFill="accent5" w:themeFillShade="BF"/>
          </w:tcPr>
          <w:p w:rsidR="007A041B" w:rsidRPr="00C64AC4" w:rsidRDefault="007A041B" w:rsidP="00C56A30">
            <w:pPr>
              <w:widowControl w:val="0"/>
              <w:autoSpaceDE w:val="0"/>
              <w:autoSpaceDN w:val="0"/>
              <w:ind w:left="352" w:right="104"/>
              <w:rPr>
                <w:rFonts w:ascii="Arial" w:eastAsia="Times New Roman" w:hAnsi="Arial" w:cs="Arial"/>
                <w:b/>
                <w:sz w:val="20"/>
                <w:szCs w:val="20"/>
              </w:rPr>
            </w:pPr>
            <w:r w:rsidRPr="00C64AC4">
              <w:rPr>
                <w:rFonts w:ascii="Arial" w:hAnsi="Arial" w:cs="Arial"/>
                <w:b/>
                <w:color w:val="FFFFFF" w:themeColor="background1"/>
                <w:sz w:val="20"/>
                <w:szCs w:val="20"/>
                <w:lang w:val="en-GB"/>
              </w:rPr>
              <w:t>High fat style diet</w:t>
            </w:r>
          </w:p>
        </w:tc>
      </w:tr>
      <w:tr w:rsidR="007A041B" w:rsidRPr="00C64AC4" w:rsidTr="00C56A30">
        <w:trPr>
          <w:trHeight w:val="549"/>
        </w:trPr>
        <w:tc>
          <w:tcPr>
            <w:tcW w:w="4320" w:type="dxa"/>
            <w:shd w:val="clear" w:color="auto" w:fill="auto"/>
            <w:vAlign w:val="center"/>
          </w:tcPr>
          <w:p w:rsidR="007A041B" w:rsidRPr="00C64AC4" w:rsidRDefault="007A041B" w:rsidP="00C56A30">
            <w:pPr>
              <w:widowControl w:val="0"/>
              <w:autoSpaceDE w:val="0"/>
              <w:autoSpaceDN w:val="0"/>
              <w:ind w:left="115"/>
              <w:rPr>
                <w:rFonts w:ascii="Arial" w:eastAsia="Times New Roman" w:hAnsi="Arial" w:cs="Arial"/>
                <w:sz w:val="20"/>
                <w:szCs w:val="20"/>
              </w:rPr>
            </w:pPr>
            <w:r w:rsidRPr="00C64AC4">
              <w:rPr>
                <w:rFonts w:ascii="Arial" w:hAnsi="Arial" w:cs="Arial"/>
                <w:sz w:val="20"/>
                <w:szCs w:val="20"/>
                <w:lang w:val="en-GB"/>
              </w:rPr>
              <w:t>Protein (% kcal)</w:t>
            </w:r>
          </w:p>
        </w:tc>
        <w:tc>
          <w:tcPr>
            <w:tcW w:w="2250" w:type="dxa"/>
            <w:gridSpan w:val="2"/>
            <w:shd w:val="clear" w:color="auto" w:fill="auto"/>
            <w:vAlign w:val="center"/>
          </w:tcPr>
          <w:p w:rsidR="007A041B" w:rsidRPr="00C64AC4" w:rsidRDefault="007A041B" w:rsidP="00C56A30">
            <w:pPr>
              <w:widowControl w:val="0"/>
              <w:autoSpaceDE w:val="0"/>
              <w:autoSpaceDN w:val="0"/>
              <w:ind w:left="563" w:right="352"/>
              <w:jc w:val="center"/>
              <w:rPr>
                <w:rFonts w:ascii="Arial" w:eastAsia="Times New Roman" w:hAnsi="Arial" w:cs="Arial"/>
                <w:sz w:val="20"/>
                <w:szCs w:val="20"/>
              </w:rPr>
            </w:pPr>
            <w:r w:rsidRPr="00C64AC4">
              <w:rPr>
                <w:rFonts w:ascii="Arial" w:hAnsi="Arial" w:cs="Arial"/>
                <w:sz w:val="20"/>
                <w:szCs w:val="20"/>
                <w:lang w:val="en-GB"/>
              </w:rPr>
              <w:t>22</w:t>
            </w:r>
          </w:p>
        </w:tc>
        <w:tc>
          <w:tcPr>
            <w:tcW w:w="2242" w:type="dxa"/>
            <w:shd w:val="clear" w:color="auto" w:fill="auto"/>
            <w:vAlign w:val="center"/>
          </w:tcPr>
          <w:p w:rsidR="007A041B" w:rsidRPr="00C64AC4" w:rsidRDefault="007A041B" w:rsidP="00C56A30">
            <w:pPr>
              <w:widowControl w:val="0"/>
              <w:autoSpaceDE w:val="0"/>
              <w:autoSpaceDN w:val="0"/>
              <w:ind w:left="348" w:right="104"/>
              <w:jc w:val="center"/>
              <w:rPr>
                <w:rFonts w:ascii="Arial" w:eastAsia="Times New Roman" w:hAnsi="Arial" w:cs="Arial"/>
                <w:sz w:val="20"/>
                <w:szCs w:val="20"/>
              </w:rPr>
            </w:pPr>
            <w:r w:rsidRPr="00C64AC4">
              <w:rPr>
                <w:rFonts w:ascii="Arial" w:hAnsi="Arial" w:cs="Arial"/>
                <w:sz w:val="20"/>
                <w:szCs w:val="20"/>
                <w:lang w:val="en-GB"/>
              </w:rPr>
              <w:t>32.3</w:t>
            </w:r>
          </w:p>
        </w:tc>
      </w:tr>
      <w:tr w:rsidR="007A041B" w:rsidRPr="00C64AC4" w:rsidTr="00C56A30">
        <w:trPr>
          <w:trHeight w:val="416"/>
        </w:trPr>
        <w:tc>
          <w:tcPr>
            <w:tcW w:w="4320" w:type="dxa"/>
            <w:shd w:val="clear" w:color="auto" w:fill="auto"/>
            <w:vAlign w:val="center"/>
          </w:tcPr>
          <w:p w:rsidR="007A041B" w:rsidRPr="00C64AC4" w:rsidRDefault="007A041B" w:rsidP="00C56A30">
            <w:pPr>
              <w:widowControl w:val="0"/>
              <w:autoSpaceDE w:val="0"/>
              <w:autoSpaceDN w:val="0"/>
              <w:ind w:left="115"/>
              <w:rPr>
                <w:rFonts w:ascii="Arial" w:eastAsia="Times New Roman" w:hAnsi="Arial" w:cs="Arial"/>
                <w:sz w:val="20"/>
                <w:szCs w:val="20"/>
              </w:rPr>
            </w:pPr>
            <w:r w:rsidRPr="00C64AC4">
              <w:rPr>
                <w:rFonts w:ascii="Arial" w:hAnsi="Arial" w:cs="Arial"/>
                <w:sz w:val="20"/>
                <w:szCs w:val="20"/>
                <w:lang w:val="en-GB"/>
              </w:rPr>
              <w:t>Fat (% kcal)</w:t>
            </w:r>
          </w:p>
        </w:tc>
        <w:tc>
          <w:tcPr>
            <w:tcW w:w="2250" w:type="dxa"/>
            <w:gridSpan w:val="2"/>
            <w:shd w:val="clear" w:color="auto" w:fill="auto"/>
            <w:vAlign w:val="center"/>
          </w:tcPr>
          <w:p w:rsidR="007A041B" w:rsidRPr="00C64AC4" w:rsidRDefault="007A041B" w:rsidP="00C56A30">
            <w:pPr>
              <w:widowControl w:val="0"/>
              <w:autoSpaceDE w:val="0"/>
              <w:autoSpaceDN w:val="0"/>
              <w:ind w:left="563" w:right="350"/>
              <w:jc w:val="center"/>
              <w:rPr>
                <w:rFonts w:ascii="Arial" w:eastAsia="Times New Roman" w:hAnsi="Arial" w:cs="Arial"/>
                <w:sz w:val="20"/>
                <w:szCs w:val="20"/>
              </w:rPr>
            </w:pPr>
            <w:r w:rsidRPr="00C64AC4">
              <w:rPr>
                <w:rFonts w:ascii="Arial" w:hAnsi="Arial" w:cs="Arial"/>
                <w:sz w:val="20"/>
                <w:szCs w:val="20"/>
                <w:lang w:val="en-GB"/>
              </w:rPr>
              <w:t>12</w:t>
            </w:r>
          </w:p>
        </w:tc>
        <w:tc>
          <w:tcPr>
            <w:tcW w:w="2242" w:type="dxa"/>
            <w:shd w:val="clear" w:color="auto" w:fill="auto"/>
            <w:vAlign w:val="center"/>
          </w:tcPr>
          <w:p w:rsidR="007A041B" w:rsidRPr="00C64AC4" w:rsidRDefault="007A041B" w:rsidP="00C56A30">
            <w:pPr>
              <w:widowControl w:val="0"/>
              <w:autoSpaceDE w:val="0"/>
              <w:autoSpaceDN w:val="0"/>
              <w:ind w:left="352" w:right="104"/>
              <w:jc w:val="center"/>
              <w:rPr>
                <w:rFonts w:ascii="Arial" w:eastAsia="Times New Roman" w:hAnsi="Arial" w:cs="Arial"/>
                <w:sz w:val="20"/>
                <w:szCs w:val="20"/>
              </w:rPr>
            </w:pPr>
            <w:r w:rsidRPr="00C64AC4">
              <w:rPr>
                <w:rFonts w:ascii="Arial" w:hAnsi="Arial" w:cs="Arial"/>
                <w:sz w:val="20"/>
                <w:szCs w:val="20"/>
                <w:lang w:val="en-GB"/>
              </w:rPr>
              <w:t>42.6</w:t>
            </w:r>
          </w:p>
        </w:tc>
      </w:tr>
      <w:tr w:rsidR="007A041B" w:rsidRPr="00C64AC4" w:rsidTr="00C56A30">
        <w:trPr>
          <w:trHeight w:val="343"/>
        </w:trPr>
        <w:tc>
          <w:tcPr>
            <w:tcW w:w="4320" w:type="dxa"/>
            <w:shd w:val="clear" w:color="auto" w:fill="auto"/>
            <w:vAlign w:val="center"/>
          </w:tcPr>
          <w:p w:rsidR="007A041B" w:rsidRPr="00C64AC4" w:rsidRDefault="007A041B" w:rsidP="00C56A30">
            <w:pPr>
              <w:widowControl w:val="0"/>
              <w:autoSpaceDE w:val="0"/>
              <w:autoSpaceDN w:val="0"/>
              <w:ind w:left="115"/>
              <w:rPr>
                <w:rFonts w:ascii="Arial" w:eastAsia="Times New Roman" w:hAnsi="Arial" w:cs="Arial"/>
                <w:sz w:val="20"/>
                <w:szCs w:val="20"/>
              </w:rPr>
            </w:pPr>
            <w:r w:rsidRPr="00C64AC4">
              <w:rPr>
                <w:rFonts w:ascii="Arial" w:hAnsi="Arial" w:cs="Arial"/>
                <w:sz w:val="20"/>
                <w:szCs w:val="20"/>
                <w:lang w:val="en-GB"/>
              </w:rPr>
              <w:t>Carbohydrate (% kcal)</w:t>
            </w:r>
          </w:p>
        </w:tc>
        <w:tc>
          <w:tcPr>
            <w:tcW w:w="2250" w:type="dxa"/>
            <w:gridSpan w:val="2"/>
            <w:shd w:val="clear" w:color="auto" w:fill="auto"/>
            <w:vAlign w:val="center"/>
          </w:tcPr>
          <w:p w:rsidR="007A041B" w:rsidRPr="00C64AC4" w:rsidRDefault="007A041B" w:rsidP="00C56A30">
            <w:pPr>
              <w:widowControl w:val="0"/>
              <w:autoSpaceDE w:val="0"/>
              <w:autoSpaceDN w:val="0"/>
              <w:ind w:left="563" w:right="350"/>
              <w:jc w:val="center"/>
              <w:rPr>
                <w:rFonts w:ascii="Arial" w:eastAsia="Times New Roman" w:hAnsi="Arial" w:cs="Arial"/>
                <w:sz w:val="20"/>
                <w:szCs w:val="20"/>
              </w:rPr>
            </w:pPr>
            <w:r w:rsidRPr="00C64AC4">
              <w:rPr>
                <w:rFonts w:ascii="Arial" w:hAnsi="Arial" w:cs="Arial"/>
                <w:sz w:val="20"/>
                <w:szCs w:val="20"/>
                <w:lang w:val="en-GB"/>
              </w:rPr>
              <w:t>66</w:t>
            </w:r>
          </w:p>
        </w:tc>
        <w:tc>
          <w:tcPr>
            <w:tcW w:w="2242" w:type="dxa"/>
            <w:shd w:val="clear" w:color="auto" w:fill="auto"/>
            <w:vAlign w:val="center"/>
          </w:tcPr>
          <w:p w:rsidR="007A041B" w:rsidRPr="00C64AC4" w:rsidRDefault="007A041B" w:rsidP="00C56A30">
            <w:pPr>
              <w:widowControl w:val="0"/>
              <w:autoSpaceDE w:val="0"/>
              <w:autoSpaceDN w:val="0"/>
              <w:ind w:left="353" w:right="103"/>
              <w:jc w:val="center"/>
              <w:rPr>
                <w:rFonts w:ascii="Arial" w:eastAsia="Times New Roman" w:hAnsi="Arial" w:cs="Arial"/>
                <w:sz w:val="20"/>
                <w:szCs w:val="20"/>
              </w:rPr>
            </w:pPr>
            <w:r w:rsidRPr="00C64AC4">
              <w:rPr>
                <w:rFonts w:ascii="Arial" w:hAnsi="Arial" w:cs="Arial"/>
                <w:sz w:val="20"/>
                <w:szCs w:val="20"/>
                <w:lang w:val="en-GB"/>
              </w:rPr>
              <w:t>27.8</w:t>
            </w:r>
          </w:p>
        </w:tc>
      </w:tr>
      <w:tr w:rsidR="007A041B" w:rsidRPr="00C64AC4" w:rsidTr="00C56A30">
        <w:trPr>
          <w:trHeight w:val="484"/>
        </w:trPr>
        <w:tc>
          <w:tcPr>
            <w:tcW w:w="4320" w:type="dxa"/>
            <w:shd w:val="clear" w:color="auto" w:fill="auto"/>
            <w:vAlign w:val="center"/>
          </w:tcPr>
          <w:p w:rsidR="007A041B" w:rsidRPr="00C64AC4" w:rsidRDefault="007A041B" w:rsidP="00C56A30">
            <w:pPr>
              <w:widowControl w:val="0"/>
              <w:autoSpaceDE w:val="0"/>
              <w:autoSpaceDN w:val="0"/>
              <w:spacing w:before="65"/>
              <w:ind w:left="115"/>
              <w:rPr>
                <w:rFonts w:ascii="Arial" w:eastAsia="Times New Roman" w:hAnsi="Arial" w:cs="Arial"/>
                <w:sz w:val="20"/>
                <w:szCs w:val="20"/>
              </w:rPr>
            </w:pPr>
            <w:r w:rsidRPr="00C64AC4">
              <w:rPr>
                <w:rFonts w:ascii="Arial" w:hAnsi="Arial" w:cs="Arial"/>
                <w:sz w:val="20"/>
                <w:szCs w:val="20"/>
                <w:lang w:val="en-GB"/>
              </w:rPr>
              <w:t>Sodium (g/100g)</w:t>
            </w:r>
          </w:p>
        </w:tc>
        <w:tc>
          <w:tcPr>
            <w:tcW w:w="2250" w:type="dxa"/>
            <w:gridSpan w:val="2"/>
            <w:shd w:val="clear" w:color="auto" w:fill="auto"/>
            <w:vAlign w:val="center"/>
          </w:tcPr>
          <w:p w:rsidR="007A041B" w:rsidRPr="00C64AC4" w:rsidRDefault="007A041B" w:rsidP="00C56A30">
            <w:pPr>
              <w:widowControl w:val="0"/>
              <w:autoSpaceDE w:val="0"/>
              <w:autoSpaceDN w:val="0"/>
              <w:spacing w:before="63"/>
              <w:ind w:left="563" w:right="350"/>
              <w:jc w:val="center"/>
              <w:rPr>
                <w:rFonts w:ascii="Arial" w:eastAsia="Times New Roman" w:hAnsi="Arial" w:cs="Arial"/>
                <w:sz w:val="20"/>
                <w:szCs w:val="20"/>
              </w:rPr>
            </w:pPr>
            <w:r w:rsidRPr="00C64AC4">
              <w:rPr>
                <w:rFonts w:ascii="Arial" w:hAnsi="Arial" w:cs="Arial"/>
                <w:sz w:val="20"/>
                <w:szCs w:val="20"/>
                <w:lang w:val="en-GB"/>
              </w:rPr>
              <w:t>0.2</w:t>
            </w:r>
          </w:p>
        </w:tc>
        <w:tc>
          <w:tcPr>
            <w:tcW w:w="2242" w:type="dxa"/>
            <w:shd w:val="clear" w:color="auto" w:fill="auto"/>
            <w:vAlign w:val="center"/>
          </w:tcPr>
          <w:p w:rsidR="007A041B" w:rsidRPr="00C64AC4" w:rsidRDefault="007A041B" w:rsidP="00C56A30">
            <w:pPr>
              <w:widowControl w:val="0"/>
              <w:autoSpaceDE w:val="0"/>
              <w:autoSpaceDN w:val="0"/>
              <w:spacing w:before="63"/>
              <w:ind w:left="353" w:right="103"/>
              <w:jc w:val="center"/>
              <w:rPr>
                <w:rFonts w:ascii="Arial" w:eastAsia="Times New Roman" w:hAnsi="Arial" w:cs="Arial"/>
                <w:sz w:val="20"/>
                <w:szCs w:val="20"/>
              </w:rPr>
            </w:pPr>
            <w:r w:rsidRPr="00C64AC4">
              <w:rPr>
                <w:rFonts w:ascii="Arial" w:hAnsi="Arial" w:cs="Arial"/>
                <w:sz w:val="20"/>
                <w:szCs w:val="20"/>
                <w:lang w:val="en-GB"/>
              </w:rPr>
              <w:t xml:space="preserve">  0.6</w:t>
            </w:r>
          </w:p>
        </w:tc>
      </w:tr>
      <w:tr w:rsidR="007A041B" w:rsidRPr="00C64AC4" w:rsidTr="00C56A30">
        <w:trPr>
          <w:trHeight w:val="553"/>
        </w:trPr>
        <w:tc>
          <w:tcPr>
            <w:tcW w:w="4410" w:type="dxa"/>
            <w:gridSpan w:val="2"/>
            <w:tcBorders>
              <w:top w:val="single" w:sz="6" w:space="0" w:color="000000"/>
              <w:bottom w:val="single" w:sz="12" w:space="0" w:color="808080"/>
            </w:tcBorders>
          </w:tcPr>
          <w:p w:rsidR="007A041B" w:rsidRPr="00C64AC4" w:rsidRDefault="007A041B" w:rsidP="00C56A30">
            <w:pPr>
              <w:widowControl w:val="0"/>
              <w:autoSpaceDE w:val="0"/>
              <w:autoSpaceDN w:val="0"/>
              <w:ind w:left="115"/>
              <w:rPr>
                <w:rFonts w:ascii="Arial" w:eastAsia="Times New Roman" w:hAnsi="Arial" w:cs="Arial"/>
                <w:b/>
                <w:sz w:val="20"/>
                <w:szCs w:val="20"/>
              </w:rPr>
            </w:pPr>
            <w:r w:rsidRPr="00C64AC4">
              <w:rPr>
                <w:rFonts w:ascii="Arial" w:hAnsi="Arial" w:cs="Arial"/>
                <w:b/>
                <w:sz w:val="20"/>
                <w:szCs w:val="20"/>
                <w:lang w:val="en-GB"/>
              </w:rPr>
              <w:t>Total gross energy with calories (kcal g</w:t>
            </w:r>
            <w:r w:rsidRPr="00C64AC4">
              <w:rPr>
                <w:rFonts w:ascii="Arial" w:hAnsi="Arial" w:cs="Arial"/>
                <w:b/>
                <w:sz w:val="20"/>
                <w:szCs w:val="20"/>
                <w:vertAlign w:val="superscript"/>
                <w:lang w:val="en-GB"/>
              </w:rPr>
              <w:t>-1</w:t>
            </w:r>
            <w:r w:rsidRPr="00C64AC4">
              <w:rPr>
                <w:rFonts w:ascii="Arial" w:hAnsi="Arial" w:cs="Arial"/>
                <w:b/>
                <w:sz w:val="20"/>
                <w:szCs w:val="20"/>
                <w:lang w:val="en-GB"/>
              </w:rPr>
              <w:t>)</w:t>
            </w:r>
          </w:p>
        </w:tc>
        <w:tc>
          <w:tcPr>
            <w:tcW w:w="2160" w:type="dxa"/>
            <w:tcBorders>
              <w:top w:val="single" w:sz="6" w:space="0" w:color="000000"/>
              <w:bottom w:val="single" w:sz="12" w:space="0" w:color="808080"/>
            </w:tcBorders>
          </w:tcPr>
          <w:p w:rsidR="007A041B" w:rsidRPr="00C64AC4" w:rsidRDefault="007A041B" w:rsidP="00C56A30">
            <w:pPr>
              <w:widowControl w:val="0"/>
              <w:autoSpaceDE w:val="0"/>
              <w:autoSpaceDN w:val="0"/>
              <w:ind w:left="742"/>
              <w:rPr>
                <w:rFonts w:ascii="Arial" w:eastAsia="Times New Roman" w:hAnsi="Arial" w:cs="Arial"/>
                <w:sz w:val="20"/>
                <w:szCs w:val="20"/>
              </w:rPr>
            </w:pPr>
            <w:r w:rsidRPr="00C64AC4">
              <w:rPr>
                <w:rFonts w:ascii="Arial" w:hAnsi="Arial" w:cs="Arial"/>
                <w:sz w:val="20"/>
                <w:szCs w:val="20"/>
                <w:lang w:val="en-GB"/>
              </w:rPr>
              <w:t xml:space="preserve">       3</w:t>
            </w:r>
          </w:p>
        </w:tc>
        <w:tc>
          <w:tcPr>
            <w:tcW w:w="2242" w:type="dxa"/>
            <w:tcBorders>
              <w:top w:val="single" w:sz="6" w:space="0" w:color="000000"/>
              <w:bottom w:val="single" w:sz="12" w:space="0" w:color="808080"/>
            </w:tcBorders>
          </w:tcPr>
          <w:p w:rsidR="007A041B" w:rsidRPr="00C64AC4" w:rsidRDefault="007A041B" w:rsidP="00C56A30">
            <w:pPr>
              <w:widowControl w:val="0"/>
              <w:autoSpaceDE w:val="0"/>
              <w:autoSpaceDN w:val="0"/>
              <w:ind w:left="1067"/>
              <w:rPr>
                <w:rFonts w:ascii="Arial" w:eastAsia="Times New Roman" w:hAnsi="Arial" w:cs="Arial"/>
                <w:sz w:val="20"/>
                <w:szCs w:val="20"/>
              </w:rPr>
            </w:pPr>
            <w:r w:rsidRPr="00C64AC4">
              <w:rPr>
                <w:rFonts w:ascii="Arial" w:eastAsia="Times New Roman" w:hAnsi="Arial" w:cs="Arial"/>
                <w:sz w:val="20"/>
                <w:szCs w:val="20"/>
              </w:rPr>
              <w:t xml:space="preserve">  3.4</w:t>
            </w:r>
          </w:p>
        </w:tc>
      </w:tr>
    </w:tbl>
    <w:p w:rsidR="007A041B" w:rsidRPr="00C64AC4" w:rsidRDefault="007A041B" w:rsidP="007A041B">
      <w:pPr>
        <w:pBdr>
          <w:top w:val="nil"/>
          <w:left w:val="nil"/>
          <w:bottom w:val="nil"/>
          <w:right w:val="nil"/>
          <w:between w:val="nil"/>
        </w:pBdr>
        <w:shd w:val="clear" w:color="auto" w:fill="FFFFFF"/>
        <w:spacing w:before="240" w:line="360" w:lineRule="auto"/>
        <w:jc w:val="both"/>
        <w:rPr>
          <w:rFonts w:ascii="Arial" w:eastAsia="Arial" w:hAnsi="Arial" w:cs="Arial"/>
          <w:color w:val="FF0000"/>
          <w:sz w:val="20"/>
          <w:szCs w:val="20"/>
        </w:rPr>
      </w:pPr>
    </w:p>
    <w:p w:rsidR="00C64AC4" w:rsidRPr="00C64AC4" w:rsidRDefault="00C64AC4">
      <w:pPr>
        <w:rPr>
          <w:rFonts w:ascii="Arial" w:hAnsi="Arial" w:cs="Arial"/>
          <w:sz w:val="20"/>
          <w:szCs w:val="20"/>
        </w:rPr>
      </w:pPr>
    </w:p>
    <w:p w:rsidR="00C64AC4" w:rsidRPr="00C64AC4" w:rsidRDefault="00C64AC4">
      <w:pPr>
        <w:rPr>
          <w:rFonts w:ascii="Arial" w:hAnsi="Arial" w:cs="Arial"/>
          <w:b/>
          <w:sz w:val="20"/>
          <w:szCs w:val="32"/>
        </w:rPr>
      </w:pPr>
      <w:r w:rsidRPr="00C64AC4">
        <w:rPr>
          <w:rFonts w:ascii="Arial" w:hAnsi="Arial" w:cs="Arial"/>
          <w:b/>
          <w:sz w:val="20"/>
          <w:szCs w:val="32"/>
        </w:rPr>
        <w:t xml:space="preserve">References </w:t>
      </w:r>
    </w:p>
    <w:p w:rsidR="00C64AC4" w:rsidRPr="00C64AC4" w:rsidRDefault="00C64AC4">
      <w:pPr>
        <w:rPr>
          <w:rFonts w:ascii="Arial" w:hAnsi="Arial" w:cs="Arial"/>
          <w:sz w:val="20"/>
          <w:szCs w:val="20"/>
        </w:rPr>
      </w:pPr>
    </w:p>
    <w:p w:rsidR="00C64AC4" w:rsidRPr="00C64AC4" w:rsidRDefault="00C64AC4" w:rsidP="00C64AC4">
      <w:pPr>
        <w:pStyle w:val="EndNoteBibliography"/>
        <w:ind w:left="720" w:hanging="720"/>
        <w:rPr>
          <w:rFonts w:ascii="Arial" w:hAnsi="Arial" w:cs="Arial"/>
          <w:sz w:val="20"/>
          <w:szCs w:val="20"/>
        </w:rPr>
      </w:pPr>
      <w:r w:rsidRPr="00C64AC4">
        <w:rPr>
          <w:rFonts w:ascii="Arial" w:hAnsi="Arial" w:cs="Arial"/>
          <w:sz w:val="20"/>
          <w:szCs w:val="20"/>
        </w:rPr>
        <w:fldChar w:fldCharType="begin"/>
      </w:r>
      <w:r w:rsidRPr="00C64AC4">
        <w:rPr>
          <w:rFonts w:ascii="Arial" w:hAnsi="Arial" w:cs="Arial"/>
          <w:sz w:val="20"/>
          <w:szCs w:val="20"/>
        </w:rPr>
        <w:instrText xml:space="preserve"> ADDIN EN.REFLIST </w:instrText>
      </w:r>
      <w:r w:rsidRPr="00C64AC4">
        <w:rPr>
          <w:rFonts w:ascii="Arial" w:hAnsi="Arial" w:cs="Arial"/>
          <w:sz w:val="20"/>
          <w:szCs w:val="20"/>
        </w:rPr>
        <w:fldChar w:fldCharType="separate"/>
      </w:r>
      <w:r w:rsidRPr="00C64AC4">
        <w:rPr>
          <w:rFonts w:ascii="Arial" w:hAnsi="Arial" w:cs="Arial"/>
          <w:sz w:val="20"/>
          <w:szCs w:val="20"/>
        </w:rPr>
        <w:t xml:space="preserve">Muntzel, M. S., Al-Naimi, O. A., Barclay, A., &amp; Ajasin, D. (2012). Cafeteria diet increases fat mass and chronically elevates lumbar sympathetic nerve activity in rats. </w:t>
      </w:r>
      <w:r w:rsidRPr="00C64AC4">
        <w:rPr>
          <w:rFonts w:ascii="Arial" w:hAnsi="Arial" w:cs="Arial"/>
          <w:i/>
          <w:sz w:val="20"/>
          <w:szCs w:val="20"/>
        </w:rPr>
        <w:t>Hypertension, 60</w:t>
      </w:r>
      <w:r w:rsidRPr="00C64AC4">
        <w:rPr>
          <w:rFonts w:ascii="Arial" w:hAnsi="Arial" w:cs="Arial"/>
          <w:sz w:val="20"/>
          <w:szCs w:val="20"/>
        </w:rPr>
        <w:t>(6), 1498-1502. doi:10.1161/hypertensionaha.112.194886</w:t>
      </w:r>
    </w:p>
    <w:p w:rsidR="00C64AC4" w:rsidRPr="00C64AC4" w:rsidRDefault="00C64AC4" w:rsidP="00C64AC4">
      <w:pPr>
        <w:pStyle w:val="EndNoteBibliography"/>
        <w:ind w:left="720" w:hanging="720"/>
        <w:rPr>
          <w:rFonts w:ascii="Arial" w:hAnsi="Arial" w:cs="Arial"/>
          <w:sz w:val="20"/>
          <w:szCs w:val="20"/>
        </w:rPr>
      </w:pPr>
      <w:r w:rsidRPr="00C64AC4">
        <w:rPr>
          <w:rFonts w:ascii="Arial" w:hAnsi="Arial" w:cs="Arial"/>
          <w:sz w:val="20"/>
          <w:szCs w:val="20"/>
        </w:rPr>
        <w:t xml:space="preserve">Sampey, B. P., Vanhoose, A. M., Winfield, H. M., Freemerman, A. J., Muehlbauer, M. J., Fueger, P. T., . . . Makowski, L. (2011). Cafeteria diet is a robust model of human metabolic syndrome with liver and adipose inflammation: comparison to high-fat diet. </w:t>
      </w:r>
      <w:r w:rsidRPr="00C64AC4">
        <w:rPr>
          <w:rFonts w:ascii="Arial" w:hAnsi="Arial" w:cs="Arial"/>
          <w:i/>
          <w:sz w:val="20"/>
          <w:szCs w:val="20"/>
        </w:rPr>
        <w:t>Obesity (Silver Spring), 19</w:t>
      </w:r>
      <w:r w:rsidRPr="00C64AC4">
        <w:rPr>
          <w:rFonts w:ascii="Arial" w:hAnsi="Arial" w:cs="Arial"/>
          <w:sz w:val="20"/>
          <w:szCs w:val="20"/>
        </w:rPr>
        <w:t>(6), 1109-1117. doi:10.1038/oby.2011.18</w:t>
      </w:r>
    </w:p>
    <w:p w:rsidR="00E40DD2" w:rsidRPr="00C64AC4" w:rsidRDefault="00C64AC4">
      <w:pPr>
        <w:rPr>
          <w:rFonts w:ascii="Arial" w:hAnsi="Arial" w:cs="Arial"/>
          <w:sz w:val="20"/>
          <w:szCs w:val="20"/>
        </w:rPr>
      </w:pPr>
      <w:r w:rsidRPr="00C64AC4">
        <w:rPr>
          <w:rFonts w:ascii="Arial" w:hAnsi="Arial" w:cs="Arial"/>
          <w:sz w:val="20"/>
          <w:szCs w:val="20"/>
        </w:rPr>
        <w:fldChar w:fldCharType="end"/>
      </w:r>
    </w:p>
    <w:sectPr w:rsidR="00E40DD2" w:rsidRPr="00C64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635097"/>
    <w:multiLevelType w:val="multilevel"/>
    <w:tmpl w:val="1012F928"/>
    <w:lvl w:ilvl="0">
      <w:start w:val="1"/>
      <w:numFmt w:val="decimal"/>
      <w:suff w:val="space"/>
      <w:lvlText w:val="CHAPTER %1:"/>
      <w:lvlJc w:val="left"/>
      <w:pPr>
        <w:ind w:left="3060" w:firstLine="0"/>
      </w:pPr>
      <w:rPr>
        <w:rFonts w:ascii="Times New Roman" w:hAnsi="Times New Roman" w:cs="Times New Roman" w:hint="default"/>
        <w:b/>
        <w:bCs w:val="0"/>
        <w:i w:val="0"/>
        <w:iCs w:val="0"/>
        <w:caps/>
        <w:smallCaps w:val="0"/>
        <w:strike w:val="0"/>
        <w:dstrike w:val="0"/>
        <w:noProof w:val="0"/>
        <w:vanish w:val="0"/>
        <w:color w:val="000000" w:themeColor="text1"/>
        <w:spacing w:val="0"/>
        <w:kern w:val="0"/>
        <w:position w:val="0"/>
        <w:sz w:val="24"/>
        <w:u w:val="none"/>
        <w:effect w:val="none"/>
        <w:vertAlign w:val="baseline"/>
        <w:em w:val="none"/>
        <w:specVanish w:val="0"/>
      </w:rPr>
    </w:lvl>
    <w:lvl w:ilvl="1">
      <w:start w:val="1"/>
      <w:numFmt w:val="decimal"/>
      <w:lvlText w:val="%1.%2"/>
      <w:lvlJc w:val="left"/>
      <w:pPr>
        <w:tabs>
          <w:tab w:val="num" w:pos="2797"/>
        </w:tabs>
        <w:ind w:left="2797" w:hanging="907"/>
      </w:pPr>
      <w:rPr>
        <w:rFonts w:ascii="Times New Roman" w:hAnsi="Times New Roman" w:hint="default"/>
        <w:b/>
        <w:i w:val="0"/>
        <w:sz w:val="24"/>
      </w:rPr>
    </w:lvl>
    <w:lvl w:ilvl="2">
      <w:start w:val="1"/>
      <w:numFmt w:val="decimal"/>
      <w:pStyle w:val="Heading3"/>
      <w:lvlText w:val="%1.%2.%3"/>
      <w:lvlJc w:val="left"/>
      <w:pPr>
        <w:tabs>
          <w:tab w:val="num" w:pos="1447"/>
        </w:tabs>
        <w:ind w:left="1447" w:hanging="907"/>
      </w:pPr>
      <w:rPr>
        <w:rFonts w:ascii="Times New Roman" w:hAnsi="Times New Roman" w:hint="default"/>
        <w:b/>
        <w:i w:val="0"/>
        <w:sz w:val="22"/>
      </w:rPr>
    </w:lvl>
    <w:lvl w:ilvl="3">
      <w:start w:val="1"/>
      <w:numFmt w:val="decimal"/>
      <w:lvlText w:val="%1.%2.%3.%4"/>
      <w:lvlJc w:val="left"/>
      <w:pPr>
        <w:tabs>
          <w:tab w:val="num" w:pos="5857"/>
        </w:tabs>
        <w:ind w:left="5857" w:hanging="907"/>
      </w:pPr>
      <w:rPr>
        <w:rFonts w:ascii="Times New Roman" w:hAnsi="Times New Roman" w:hint="default"/>
        <w:b/>
        <w:i w:val="0"/>
        <w:sz w:val="22"/>
      </w:rPr>
    </w:lvl>
    <w:lvl w:ilvl="4">
      <w:start w:val="1"/>
      <w:numFmt w:val="lowerLetter"/>
      <w:lvlText w:val="(%5)"/>
      <w:lvlJc w:val="left"/>
      <w:pPr>
        <w:tabs>
          <w:tab w:val="num" w:pos="964"/>
        </w:tabs>
        <w:ind w:left="431" w:hanging="431"/>
      </w:pPr>
      <w:rPr>
        <w:rFonts w:ascii="Times New Roman" w:hAnsi="Times New Roman" w:cs="Times New Roman" w:hint="default"/>
        <w:b w:val="0"/>
        <w:i/>
        <w:color w:val="000000" w:themeColor="text1"/>
        <w:sz w:val="24"/>
      </w:rPr>
    </w:lvl>
    <w:lvl w:ilvl="5">
      <w:start w:val="1"/>
      <w:numFmt w:val="lowerRoman"/>
      <w:lvlText w:val="%6"/>
      <w:lvlJc w:val="left"/>
      <w:pPr>
        <w:ind w:left="431" w:hanging="431"/>
      </w:pPr>
      <w:rPr>
        <w:rFonts w:ascii="Times New Roman" w:hAnsi="Times New Roman" w:hint="default"/>
        <w:b w:val="0"/>
        <w:i/>
        <w:color w:val="000000" w:themeColor="text1"/>
        <w:sz w:val="24"/>
      </w:rPr>
    </w:lvl>
    <w:lvl w:ilvl="6">
      <w:start w:val="1"/>
      <w:numFmt w:val="lowerRoman"/>
      <w:lvlText w:val="%7"/>
      <w:lvlJc w:val="left"/>
      <w:pPr>
        <w:ind w:left="431" w:hanging="431"/>
      </w:pPr>
      <w:rPr>
        <w:rFonts w:ascii="Times New Roman" w:hAnsi="Times New Roman" w:hint="default"/>
        <w:b w:val="0"/>
        <w:i/>
        <w:color w:val="000000" w:themeColor="text1"/>
        <w:sz w:val="24"/>
      </w:rPr>
    </w:lvl>
    <w:lvl w:ilvl="7">
      <w:start w:val="1"/>
      <w:numFmt w:val="lowerRoman"/>
      <w:lvlText w:val="%8"/>
      <w:lvlJc w:val="left"/>
      <w:pPr>
        <w:ind w:left="431" w:hanging="431"/>
      </w:pPr>
      <w:rPr>
        <w:rFonts w:ascii="Times New Roman" w:hAnsi="Times New Roman" w:hint="default"/>
        <w:b w:val="0"/>
        <w:i/>
        <w:color w:val="000000" w:themeColor="text1"/>
        <w:sz w:val="24"/>
      </w:rPr>
    </w:lvl>
    <w:lvl w:ilvl="8">
      <w:start w:val="1"/>
      <w:numFmt w:val="lowerRoman"/>
      <w:lvlText w:val="%9"/>
      <w:lvlJc w:val="left"/>
      <w:pPr>
        <w:ind w:left="431" w:hanging="431"/>
      </w:pPr>
      <w:rPr>
        <w:rFonts w:ascii="Times New Roman" w:hAnsi="Times New Roman" w:hint="default"/>
        <w:b w:val="0"/>
        <w:i/>
        <w:color w:val="000000" w:themeColor="text1"/>
        <w:sz w:val="24"/>
      </w:rPr>
    </w:lvl>
  </w:abstractNum>
  <w:abstractNum w:abstractNumId="1">
    <w:nsid w:val="78CC7C6A"/>
    <w:multiLevelType w:val="multilevel"/>
    <w:tmpl w:val="8EEED6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decimal"/>
        <w:suff w:val="space"/>
        <w:lvlText w:val="CHAPTER %1:"/>
        <w:lvlJc w:val="left"/>
        <w:pPr>
          <w:ind w:left="3060" w:firstLine="0"/>
        </w:pPr>
        <w:rPr>
          <w:rFonts w:ascii="Times New Roman" w:hAnsi="Times New Roman" w:cs="Times New Roman" w:hint="default"/>
          <w:b/>
          <w:bCs w:val="0"/>
          <w:i w:val="0"/>
          <w:iCs w:val="0"/>
          <w:caps/>
          <w:smallCaps w:val="0"/>
          <w:strike w:val="0"/>
          <w:dstrike w:val="0"/>
          <w:noProof w:val="0"/>
          <w:vanish w:val="0"/>
          <w:color w:val="000000" w:themeColor="text1"/>
          <w:spacing w:val="0"/>
          <w:kern w:val="0"/>
          <w:position w:val="0"/>
          <w:sz w:val="24"/>
          <w:u w:val="none"/>
          <w:effect w:val="none"/>
          <w:vertAlign w:val="baseline"/>
          <w:em w:val="none"/>
          <w:specVanish w:val="0"/>
        </w:rPr>
      </w:lvl>
    </w:lvlOverride>
    <w:lvlOverride w:ilvl="1">
      <w:lvl w:ilvl="1">
        <w:start w:val="1"/>
        <w:numFmt w:val="decimal"/>
        <w:lvlText w:val="%1.%2"/>
        <w:lvlJc w:val="left"/>
        <w:pPr>
          <w:tabs>
            <w:tab w:val="num" w:pos="2887"/>
          </w:tabs>
          <w:ind w:left="2887" w:hanging="907"/>
        </w:pPr>
        <w:rPr>
          <w:rFonts w:ascii="Times New Roman" w:hAnsi="Times New Roman" w:hint="default"/>
          <w:b/>
          <w:i w:val="0"/>
          <w:sz w:val="24"/>
        </w:rPr>
      </w:lvl>
    </w:lvlOverride>
    <w:lvlOverride w:ilvl="2">
      <w:lvl w:ilvl="2">
        <w:start w:val="1"/>
        <w:numFmt w:val="decimal"/>
        <w:pStyle w:val="Heading3"/>
        <w:lvlText w:val="%1.%2.%3"/>
        <w:lvlJc w:val="left"/>
        <w:pPr>
          <w:tabs>
            <w:tab w:val="num" w:pos="1447"/>
          </w:tabs>
          <w:ind w:left="1447" w:hanging="907"/>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5857"/>
          </w:tabs>
          <w:ind w:left="5857" w:hanging="907"/>
        </w:pPr>
        <w:rPr>
          <w:rFonts w:ascii="Times New Roman" w:hAnsi="Times New Roman" w:hint="default"/>
          <w:b/>
          <w:i w:val="0"/>
          <w:sz w:val="22"/>
        </w:rPr>
      </w:lvl>
    </w:lvlOverride>
    <w:lvlOverride w:ilvl="4">
      <w:lvl w:ilvl="4">
        <w:start w:val="1"/>
        <w:numFmt w:val="lowerLetter"/>
        <w:lvlText w:val="(%5)"/>
        <w:lvlJc w:val="left"/>
        <w:pPr>
          <w:tabs>
            <w:tab w:val="num" w:pos="1954"/>
          </w:tabs>
          <w:ind w:left="1421" w:hanging="431"/>
        </w:pPr>
        <w:rPr>
          <w:rFonts w:ascii="Times New Roman" w:hAnsi="Times New Roman" w:cs="Times New Roman" w:hint="default"/>
          <w:b w:val="0"/>
          <w:i/>
          <w:color w:val="000000" w:themeColor="text1"/>
          <w:sz w:val="24"/>
        </w:rPr>
      </w:lvl>
    </w:lvlOverride>
    <w:lvlOverride w:ilvl="5">
      <w:lvl w:ilvl="5">
        <w:start w:val="1"/>
        <w:numFmt w:val="lowerRoman"/>
        <w:lvlText w:val="%6"/>
        <w:lvlJc w:val="left"/>
        <w:pPr>
          <w:ind w:left="431" w:hanging="431"/>
        </w:pPr>
        <w:rPr>
          <w:rFonts w:ascii="Times New Roman" w:hAnsi="Times New Roman" w:hint="default"/>
          <w:b/>
          <w:i w:val="0"/>
          <w:color w:val="000000" w:themeColor="text1"/>
          <w:sz w:val="24"/>
        </w:rPr>
      </w:lvl>
    </w:lvlOverride>
    <w:lvlOverride w:ilvl="6">
      <w:lvl w:ilvl="6">
        <w:start w:val="1"/>
        <w:numFmt w:val="lowerRoman"/>
        <w:lvlText w:val="%7"/>
        <w:lvlJc w:val="left"/>
        <w:pPr>
          <w:ind w:left="431" w:hanging="431"/>
        </w:pPr>
        <w:rPr>
          <w:rFonts w:ascii="Times New Roman" w:hAnsi="Times New Roman" w:hint="default"/>
          <w:b w:val="0"/>
          <w:i/>
          <w:color w:val="000000" w:themeColor="text1"/>
          <w:sz w:val="24"/>
        </w:rPr>
      </w:lvl>
    </w:lvlOverride>
    <w:lvlOverride w:ilvl="7">
      <w:lvl w:ilvl="7">
        <w:start w:val="1"/>
        <w:numFmt w:val="lowerRoman"/>
        <w:lvlText w:val="%8"/>
        <w:lvlJc w:val="left"/>
        <w:pPr>
          <w:ind w:left="431" w:hanging="431"/>
        </w:pPr>
        <w:rPr>
          <w:rFonts w:ascii="Times New Roman" w:hAnsi="Times New Roman" w:hint="default"/>
          <w:b w:val="0"/>
          <w:i/>
          <w:color w:val="000000" w:themeColor="text1"/>
          <w:sz w:val="24"/>
        </w:rPr>
      </w:lvl>
    </w:lvlOverride>
    <w:lvlOverride w:ilvl="8">
      <w:lvl w:ilvl="8">
        <w:start w:val="1"/>
        <w:numFmt w:val="lowerRoman"/>
        <w:lvlText w:val="%9"/>
        <w:lvlJc w:val="left"/>
        <w:pPr>
          <w:ind w:left="431" w:hanging="431"/>
        </w:pPr>
        <w:rPr>
          <w:rFonts w:ascii="Times New Roman" w:hAnsi="Times New Roman" w:hint="default"/>
          <w:b w:val="0"/>
          <w:i/>
          <w:color w:val="000000" w:themeColor="text1"/>
          <w:sz w:val="24"/>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s5vfaadu5zt5defrrlv2vw0sesfazs90rvd&quot;&gt;My EndNote Library4&lt;record-ids&gt;&lt;item&gt;668&lt;/item&gt;&lt;item&gt;896&lt;/item&gt;&lt;/record-ids&gt;&lt;/item&gt;&lt;/Libraries&gt;"/>
  </w:docVars>
  <w:rsids>
    <w:rsidRoot w:val="007A041B"/>
    <w:rsid w:val="002D70EC"/>
    <w:rsid w:val="007A041B"/>
    <w:rsid w:val="009A3AF6"/>
    <w:rsid w:val="00C64AC4"/>
    <w:rsid w:val="00E8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DEB9F-35FC-45A9-A6F0-64FA619C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41B"/>
    <w:pPr>
      <w:spacing w:after="0" w:line="240" w:lineRule="auto"/>
    </w:pPr>
    <w:rPr>
      <w:rFonts w:ascii="Calibri" w:eastAsiaTheme="minorEastAsia" w:hAnsi="Calibri" w:cs="Calibri"/>
      <w:sz w:val="24"/>
      <w:szCs w:val="24"/>
    </w:rPr>
  </w:style>
  <w:style w:type="paragraph" w:styleId="Heading3">
    <w:name w:val="heading 3"/>
    <w:basedOn w:val="Normal"/>
    <w:next w:val="Normal"/>
    <w:link w:val="Heading3Char"/>
    <w:uiPriority w:val="9"/>
    <w:semiHidden/>
    <w:unhideWhenUsed/>
    <w:qFormat/>
    <w:rsid w:val="009A3AF6"/>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3"/>
    <w:link w:val="Style3Char"/>
    <w:qFormat/>
    <w:rsid w:val="009A3AF6"/>
    <w:pPr>
      <w:numPr>
        <w:numId w:val="2"/>
      </w:numPr>
      <w:tabs>
        <w:tab w:val="num" w:pos="2527"/>
      </w:tabs>
      <w:spacing w:before="0" w:line="480" w:lineRule="auto"/>
      <w:ind w:left="794" w:hanging="794"/>
      <w:jc w:val="both"/>
    </w:pPr>
    <w:rPr>
      <w:rFonts w:asciiTheme="majorBidi" w:hAnsiTheme="majorBidi"/>
      <w:b/>
      <w:bCs/>
      <w:color w:val="auto"/>
      <w:szCs w:val="22"/>
    </w:rPr>
  </w:style>
  <w:style w:type="character" w:customStyle="1" w:styleId="Style3Char">
    <w:name w:val="Style3 Char"/>
    <w:basedOn w:val="DefaultParagraphFont"/>
    <w:link w:val="Style3"/>
    <w:rsid w:val="009A3AF6"/>
    <w:rPr>
      <w:rFonts w:asciiTheme="majorBidi" w:eastAsiaTheme="majorEastAsia" w:hAnsiTheme="majorBidi" w:cstheme="majorBidi"/>
      <w:b/>
      <w:bCs/>
      <w:sz w:val="24"/>
    </w:rPr>
  </w:style>
  <w:style w:type="character" w:customStyle="1" w:styleId="Heading3Char">
    <w:name w:val="Heading 3 Char"/>
    <w:basedOn w:val="DefaultParagraphFont"/>
    <w:link w:val="Heading3"/>
    <w:uiPriority w:val="9"/>
    <w:semiHidden/>
    <w:rsid w:val="009A3AF6"/>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7A041B"/>
    <w:pPr>
      <w:spacing w:after="100" w:afterAutospacing="1"/>
      <w:ind w:firstLine="284"/>
      <w:jc w:val="center"/>
    </w:pPr>
    <w:rPr>
      <w:rFonts w:asciiTheme="majorBidi" w:hAnsiTheme="majorBidi" w:cstheme="minorBidi"/>
      <w:b/>
      <w:bCs/>
      <w:color w:val="000000" w:themeColor="text1"/>
      <w:szCs w:val="18"/>
    </w:rPr>
  </w:style>
  <w:style w:type="paragraph" w:customStyle="1" w:styleId="EndNoteBibliographyTitle">
    <w:name w:val="EndNote Bibliography Title"/>
    <w:basedOn w:val="Normal"/>
    <w:link w:val="EndNoteBibliographyTitleChar"/>
    <w:rsid w:val="00C64AC4"/>
    <w:pPr>
      <w:jc w:val="center"/>
    </w:pPr>
    <w:rPr>
      <w:noProof/>
    </w:rPr>
  </w:style>
  <w:style w:type="character" w:customStyle="1" w:styleId="EndNoteBibliographyTitleChar">
    <w:name w:val="EndNote Bibliography Title Char"/>
    <w:basedOn w:val="DefaultParagraphFont"/>
    <w:link w:val="EndNoteBibliographyTitle"/>
    <w:rsid w:val="00C64AC4"/>
    <w:rPr>
      <w:rFonts w:ascii="Calibri" w:eastAsiaTheme="minorEastAsia" w:hAnsi="Calibri" w:cs="Calibri"/>
      <w:noProof/>
      <w:sz w:val="24"/>
      <w:szCs w:val="24"/>
    </w:rPr>
  </w:style>
  <w:style w:type="paragraph" w:customStyle="1" w:styleId="EndNoteBibliography">
    <w:name w:val="EndNote Bibliography"/>
    <w:basedOn w:val="Normal"/>
    <w:link w:val="EndNoteBibliographyChar"/>
    <w:rsid w:val="00C64AC4"/>
    <w:rPr>
      <w:noProof/>
    </w:rPr>
  </w:style>
  <w:style w:type="character" w:customStyle="1" w:styleId="EndNoteBibliographyChar">
    <w:name w:val="EndNote Bibliography Char"/>
    <w:basedOn w:val="DefaultParagraphFont"/>
    <w:link w:val="EndNoteBibliography"/>
    <w:rsid w:val="00C64AC4"/>
    <w:rPr>
      <w:rFonts w:ascii="Calibri" w:eastAsiaTheme="minorEastAsia" w:hAnsi="Calibri" w:cs="Calibri"/>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2021-01-29T13:04:00Z</dcterms:created>
  <dcterms:modified xsi:type="dcterms:W3CDTF">2021-01-29T13:04:00Z</dcterms:modified>
</cp:coreProperties>
</file>