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7722BE8" w14:textId="77777777" w:rsidR="004B2E41" w:rsidRPr="00B60BE6" w:rsidRDefault="00E726DC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b/>
          <w:bCs/>
          <w:sz w:val="32"/>
          <w:szCs w:val="32"/>
        </w:rPr>
      </w:pPr>
      <w:r w:rsidRPr="00B60BE6">
        <w:rPr>
          <w:rFonts w:ascii="Times New Roman" w:eastAsia="SimSun" w:hAnsi="Times New Roman" w:cs="Times New Roman" w:hint="eastAsia"/>
          <w:b/>
          <w:bCs/>
          <w:sz w:val="32"/>
          <w:szCs w:val="32"/>
        </w:rPr>
        <w:t>Supplementary Figures</w:t>
      </w:r>
    </w:p>
    <w:p w14:paraId="120B2AD7" w14:textId="77777777" w:rsidR="004B2E41" w:rsidRPr="00B60BE6" w:rsidRDefault="00E726DC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b/>
          <w:bCs/>
          <w:sz w:val="32"/>
          <w:szCs w:val="32"/>
        </w:rPr>
      </w:pPr>
      <w:r w:rsidRPr="00B60BE6">
        <w:rPr>
          <w:rFonts w:ascii="Times New Roman" w:eastAsia="SimSun" w:hAnsi="Times New Roman" w:cs="Times New Roman"/>
          <w:b/>
          <w:bCs/>
          <w:sz w:val="24"/>
          <w:szCs w:val="24"/>
        </w:rPr>
        <w:t>Fig S1</w:t>
      </w:r>
    </w:p>
    <w:p w14:paraId="51773F7D" w14:textId="77777777" w:rsidR="004B2E41" w:rsidRPr="00B60BE6" w:rsidRDefault="00E726DC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sz w:val="24"/>
          <w:szCs w:val="24"/>
        </w:rPr>
      </w:pPr>
      <w:r w:rsidRPr="00B60BE6">
        <w:rPr>
          <w:rFonts w:ascii="Times New Roman" w:eastAsia="SimSun" w:hAnsi="Times New Roman" w:cs="Times New Roman"/>
          <w:noProof/>
          <w:sz w:val="24"/>
          <w:szCs w:val="24"/>
        </w:rPr>
        <w:drawing>
          <wp:inline distT="0" distB="0" distL="114300" distR="114300" wp14:anchorId="2A1ACFF0" wp14:editId="61A7FFD4">
            <wp:extent cx="6449695" cy="3317875"/>
            <wp:effectExtent l="0" t="0" r="8255" b="15875"/>
            <wp:docPr id="7" name="图片 7" descr="Fig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ig S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49695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B7FE4" w14:textId="77777777" w:rsidR="004B2E41" w:rsidRPr="00B60BE6" w:rsidRDefault="00E726DC"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B60BE6">
        <w:rPr>
          <w:rFonts w:ascii="Times New Roman" w:eastAsia="SimSun" w:hAnsi="Times New Roman" w:cs="Times New Roman"/>
          <w:b/>
          <w:bCs/>
          <w:sz w:val="24"/>
          <w:szCs w:val="24"/>
        </w:rPr>
        <w:t xml:space="preserve">Fig S1. </w:t>
      </w:r>
      <w:proofErr w:type="spellStart"/>
      <w:r w:rsidRPr="00B60BE6">
        <w:rPr>
          <w:rFonts w:ascii="Times New Roman" w:eastAsia="SimSun" w:hAnsi="Times New Roman" w:cs="Times New Roman"/>
          <w:sz w:val="24"/>
          <w:szCs w:val="24"/>
        </w:rPr>
        <w:t>Pae</w:t>
      </w:r>
      <w:proofErr w:type="spellEnd"/>
      <w:r w:rsidRPr="00B60BE6">
        <w:rPr>
          <w:rFonts w:ascii="Times New Roman" w:eastAsia="SimSun" w:hAnsi="Times New Roman" w:cs="Times New Roman"/>
          <w:sz w:val="24"/>
          <w:szCs w:val="24"/>
        </w:rPr>
        <w:t xml:space="preserve"> treatment inhibits </w:t>
      </w:r>
      <w:r w:rsidRPr="00B60BE6">
        <w:rPr>
          <w:rFonts w:ascii="Times New Roman" w:eastAsia="SimSun" w:hAnsi="Times New Roman" w:cs="Times New Roman" w:hint="eastAsia"/>
          <w:sz w:val="24"/>
          <w:szCs w:val="24"/>
        </w:rPr>
        <w:t>BC</w:t>
      </w:r>
      <w:r w:rsidRPr="00B60BE6"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B60BE6">
        <w:rPr>
          <w:rFonts w:ascii="Times New Roman" w:eastAsia="SimSun" w:hAnsi="Times New Roman" w:cs="Times New Roman" w:hint="eastAsia"/>
          <w:sz w:val="24"/>
          <w:szCs w:val="24"/>
        </w:rPr>
        <w:t xml:space="preserve">cell </w:t>
      </w:r>
      <w:r w:rsidRPr="00B60BE6">
        <w:rPr>
          <w:rFonts w:ascii="Times New Roman" w:eastAsia="SimSun" w:hAnsi="Times New Roman" w:cs="Times New Roman"/>
          <w:sz w:val="24"/>
          <w:szCs w:val="24"/>
        </w:rPr>
        <w:t>activity</w:t>
      </w:r>
      <w:r w:rsidRPr="00B60BE6">
        <w:rPr>
          <w:rFonts w:ascii="Times New Roman" w:eastAsia="SimSun" w:hAnsi="Times New Roman" w:cs="Times New Roman" w:hint="eastAsia"/>
          <w:sz w:val="24"/>
          <w:szCs w:val="24"/>
        </w:rPr>
        <w:t xml:space="preserve">. </w:t>
      </w:r>
      <w:r w:rsidRPr="00B60BE6">
        <w:rPr>
          <w:rFonts w:ascii="Times New Roman" w:eastAsia="SimSun" w:hAnsi="Times New Roman" w:cs="Times New Roman"/>
          <w:sz w:val="24"/>
          <w:szCs w:val="24"/>
        </w:rPr>
        <w:t>A</w:t>
      </w:r>
      <w:r w:rsidRPr="00B60BE6">
        <w:rPr>
          <w:rFonts w:ascii="Times New Roman" w:eastAsia="SimSun" w:hAnsi="Times New Roman" w:cs="Times New Roman" w:hint="eastAsia"/>
          <w:sz w:val="24"/>
          <w:szCs w:val="24"/>
        </w:rPr>
        <w:t xml:space="preserve">,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MCF-7/Par, MCF-7/Tam, T47D/Par and T47D/Tam cell</w:t>
      </w:r>
      <w:r w:rsidRPr="00B60BE6">
        <w:rPr>
          <w:rFonts w:ascii="Times New Roman" w:eastAsia="SimSun" w:hAnsi="Times New Roman" w:cs="Times New Roman" w:hint="eastAsia"/>
          <w:sz w:val="24"/>
          <w:szCs w:val="24"/>
        </w:rPr>
        <w:t xml:space="preserve"> survival tested with CCK-8 kits in response to 0-100 </w:t>
      </w:r>
      <w:proofErr w:type="spellStart"/>
      <w:r w:rsidRPr="00B60BE6">
        <w:rPr>
          <w:rFonts w:ascii="Times New Roman" w:eastAsia="SimSun" w:hAnsi="Times New Roman" w:cs="Times New Roman"/>
          <w:sz w:val="24"/>
          <w:szCs w:val="24"/>
        </w:rPr>
        <w:t>μ</w:t>
      </w:r>
      <w:r w:rsidRPr="00B60BE6">
        <w:rPr>
          <w:rFonts w:ascii="Times New Roman" w:eastAsia="SimSun" w:hAnsi="Times New Roman" w:cs="Times New Roman" w:hint="eastAsia"/>
          <w:sz w:val="24"/>
          <w:szCs w:val="24"/>
        </w:rPr>
        <w:t>g</w:t>
      </w:r>
      <w:proofErr w:type="spellEnd"/>
      <w:r w:rsidRPr="00B60BE6">
        <w:rPr>
          <w:rFonts w:ascii="Times New Roman" w:eastAsia="SimSun" w:hAnsi="Times New Roman" w:cs="Times New Roman" w:hint="eastAsia"/>
          <w:sz w:val="24"/>
          <w:szCs w:val="24"/>
        </w:rPr>
        <w:t xml:space="preserve">/mL </w:t>
      </w:r>
      <w:proofErr w:type="spellStart"/>
      <w:r w:rsidRPr="00B60BE6">
        <w:rPr>
          <w:rFonts w:ascii="Times New Roman" w:eastAsia="SimSun" w:hAnsi="Times New Roman" w:cs="Times New Roman" w:hint="eastAsia"/>
          <w:sz w:val="24"/>
          <w:szCs w:val="24"/>
        </w:rPr>
        <w:t>Pae</w:t>
      </w:r>
      <w:proofErr w:type="spellEnd"/>
      <w:r w:rsidRPr="00B60BE6">
        <w:rPr>
          <w:rFonts w:ascii="Times New Roman" w:eastAsia="SimSun" w:hAnsi="Times New Roman" w:cs="Times New Roman" w:hint="eastAsia"/>
          <w:sz w:val="24"/>
          <w:szCs w:val="24"/>
        </w:rPr>
        <w:t xml:space="preserve">; B, </w:t>
      </w:r>
      <w:proofErr w:type="spellStart"/>
      <w:r w:rsidRPr="00B60BE6">
        <w:rPr>
          <w:rFonts w:ascii="Times New Roman" w:eastAsia="SimSun" w:hAnsi="Times New Roman" w:cs="Times New Roman" w:hint="eastAsia"/>
          <w:sz w:val="24"/>
          <w:szCs w:val="24"/>
        </w:rPr>
        <w:t>EdU</w:t>
      </w:r>
      <w:proofErr w:type="spellEnd"/>
      <w:r w:rsidRPr="00B60BE6">
        <w:rPr>
          <w:rFonts w:ascii="Times New Roman" w:eastAsia="SimSun" w:hAnsi="Times New Roman" w:cs="Times New Roman" w:hint="eastAsia"/>
          <w:sz w:val="24"/>
          <w:szCs w:val="24"/>
        </w:rPr>
        <w:t xml:space="preserve"> positive cell rate in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MCF-7/Par, MCF-7/Tam, T47D/Par and T47D/Tam cell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 xml:space="preserve">s </w:t>
      </w:r>
      <w:r w:rsidRPr="00B60BE6">
        <w:rPr>
          <w:rFonts w:ascii="Times New Roman" w:eastAsia="SimSun" w:hAnsi="Times New Roman" w:cs="Times New Roman" w:hint="eastAsia"/>
          <w:sz w:val="24"/>
          <w:szCs w:val="24"/>
        </w:rPr>
        <w:t xml:space="preserve">in response to 100 </w:t>
      </w:r>
      <w:proofErr w:type="spellStart"/>
      <w:r w:rsidRPr="00B60BE6">
        <w:rPr>
          <w:rFonts w:ascii="Times New Roman" w:eastAsia="SimSun" w:hAnsi="Times New Roman" w:cs="Times New Roman"/>
          <w:sz w:val="24"/>
          <w:szCs w:val="24"/>
        </w:rPr>
        <w:t>μ</w:t>
      </w:r>
      <w:r w:rsidRPr="00B60BE6">
        <w:rPr>
          <w:rFonts w:ascii="Times New Roman" w:eastAsia="SimSun" w:hAnsi="Times New Roman" w:cs="Times New Roman" w:hint="eastAsia"/>
          <w:sz w:val="24"/>
          <w:szCs w:val="24"/>
        </w:rPr>
        <w:t>g</w:t>
      </w:r>
      <w:proofErr w:type="spellEnd"/>
      <w:r w:rsidRPr="00B60BE6">
        <w:rPr>
          <w:rFonts w:ascii="Times New Roman" w:eastAsia="SimSun" w:hAnsi="Times New Roman" w:cs="Times New Roman" w:hint="eastAsia"/>
          <w:sz w:val="24"/>
          <w:szCs w:val="24"/>
        </w:rPr>
        <w:t xml:space="preserve">/mL </w:t>
      </w:r>
      <w:proofErr w:type="spellStart"/>
      <w:r w:rsidRPr="00B60BE6">
        <w:rPr>
          <w:rFonts w:ascii="Times New Roman" w:eastAsia="SimSun" w:hAnsi="Times New Roman" w:cs="Times New Roman" w:hint="eastAsia"/>
          <w:sz w:val="24"/>
          <w:szCs w:val="24"/>
        </w:rPr>
        <w:t>Pae</w:t>
      </w:r>
      <w:proofErr w:type="spellEnd"/>
      <w:r w:rsidRPr="00B60BE6">
        <w:rPr>
          <w:rFonts w:ascii="Times New Roman" w:eastAsia="SimSun" w:hAnsi="Times New Roman" w:cs="Times New Roman" w:hint="eastAsia"/>
          <w:sz w:val="24"/>
          <w:szCs w:val="24"/>
        </w:rPr>
        <w:t xml:space="preserve">; C, the colony formation capacities of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MCF-7/Par, MCF-7/Tam, T47D/Par and T47D/Tam cel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 xml:space="preserve">ls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MCF-7/Par, MCF-7/Tam, T47D/Par and T47D/Tam cell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 xml:space="preserve">.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Data are displayed in the form of mean ± SD. All experiments were repeated three times.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T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wo-way ANOVA along with Tukey’s multiple comparison was applied. *</w:t>
      </w:r>
      <w:r w:rsidRPr="00B60BE6">
        <w:rPr>
          <w:rFonts w:ascii="Times New Roman" w:eastAsia="SimSun" w:hAnsi="Times New Roman" w:cs="Times New Roman"/>
          <w:i/>
          <w:kern w:val="2"/>
          <w:sz w:val="24"/>
          <w:szCs w:val="24"/>
          <w:lang w:bidi="ar"/>
        </w:rPr>
        <w:t>p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&lt; 0.05, **</w:t>
      </w:r>
      <w:r w:rsidRPr="00B60BE6">
        <w:rPr>
          <w:rFonts w:ascii="Times New Roman" w:eastAsia="SimSun" w:hAnsi="Times New Roman" w:cs="Times New Roman"/>
          <w:i/>
          <w:kern w:val="2"/>
          <w:sz w:val="24"/>
          <w:szCs w:val="24"/>
          <w:lang w:bidi="ar"/>
        </w:rPr>
        <w:t>p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&lt; 0.01. </w:t>
      </w:r>
    </w:p>
    <w:p w14:paraId="27F633BB" w14:textId="77777777" w:rsidR="004B2E41" w:rsidRPr="00B60BE6" w:rsidRDefault="004B2E41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sz w:val="24"/>
          <w:szCs w:val="24"/>
        </w:rPr>
      </w:pPr>
    </w:p>
    <w:p w14:paraId="2B2B67F9" w14:textId="77777777" w:rsidR="004B2E41" w:rsidRPr="00B60BE6" w:rsidRDefault="004B2E41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sz w:val="24"/>
          <w:szCs w:val="24"/>
        </w:rPr>
      </w:pPr>
    </w:p>
    <w:p w14:paraId="3B408988" w14:textId="77777777" w:rsidR="004B2E41" w:rsidRPr="00B60BE6" w:rsidRDefault="004B2E41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sz w:val="24"/>
          <w:szCs w:val="24"/>
        </w:rPr>
      </w:pPr>
    </w:p>
    <w:p w14:paraId="35E90A96" w14:textId="77777777" w:rsidR="004B2E41" w:rsidRPr="00B60BE6" w:rsidRDefault="004B2E41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sz w:val="24"/>
          <w:szCs w:val="24"/>
        </w:rPr>
      </w:pPr>
    </w:p>
    <w:p w14:paraId="4847F0B6" w14:textId="77777777" w:rsidR="004B2E41" w:rsidRPr="00B60BE6" w:rsidRDefault="004B2E41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sz w:val="24"/>
          <w:szCs w:val="24"/>
        </w:rPr>
      </w:pPr>
    </w:p>
    <w:p w14:paraId="0AEA5641" w14:textId="77777777" w:rsidR="004B2E41" w:rsidRPr="00B60BE6" w:rsidRDefault="00E726DC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sz w:val="24"/>
          <w:szCs w:val="24"/>
        </w:rPr>
      </w:pPr>
      <w:r w:rsidRPr="00B60BE6">
        <w:rPr>
          <w:rFonts w:ascii="Times New Roman" w:eastAsia="SimSun" w:hAnsi="Times New Roman" w:cs="Times New Roman"/>
          <w:b/>
          <w:bCs/>
          <w:sz w:val="24"/>
          <w:szCs w:val="24"/>
        </w:rPr>
        <w:lastRenderedPageBreak/>
        <w:t>Fig S2</w:t>
      </w:r>
    </w:p>
    <w:p w14:paraId="5AFBB0D0" w14:textId="77777777" w:rsidR="004B2E41" w:rsidRPr="00B60BE6" w:rsidRDefault="00E726DC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sz w:val="24"/>
          <w:szCs w:val="24"/>
        </w:rPr>
      </w:pPr>
      <w:r w:rsidRPr="00B60BE6">
        <w:rPr>
          <w:rFonts w:ascii="Times New Roman" w:eastAsia="SimSun" w:hAnsi="Times New Roman" w:cs="Times New Roman"/>
          <w:noProof/>
          <w:sz w:val="24"/>
          <w:szCs w:val="24"/>
        </w:rPr>
        <w:drawing>
          <wp:inline distT="0" distB="0" distL="114300" distR="114300" wp14:anchorId="050E5976" wp14:editId="128AB77F">
            <wp:extent cx="6114415" cy="2574925"/>
            <wp:effectExtent l="0" t="0" r="635" b="15875"/>
            <wp:docPr id="8" name="图片 8" descr="Fig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ig S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AF40F" w14:textId="77777777" w:rsidR="004B2E41" w:rsidRPr="00B60BE6" w:rsidRDefault="00E726DC"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B60BE6">
        <w:rPr>
          <w:rFonts w:ascii="Times New Roman" w:eastAsia="SimSun" w:hAnsi="Times New Roman" w:cs="Times New Roman"/>
          <w:b/>
          <w:bCs/>
          <w:sz w:val="24"/>
          <w:szCs w:val="24"/>
        </w:rPr>
        <w:t xml:space="preserve">Fig S2. </w:t>
      </w:r>
      <w:proofErr w:type="spellStart"/>
      <w:r w:rsidRPr="00B60BE6">
        <w:rPr>
          <w:rFonts w:ascii="Times New Roman" w:eastAsia="SimSun" w:hAnsi="Times New Roman" w:cs="Times New Roman"/>
          <w:sz w:val="24"/>
          <w:szCs w:val="24"/>
        </w:rPr>
        <w:t>Pae</w:t>
      </w:r>
      <w:proofErr w:type="spellEnd"/>
      <w:r w:rsidRPr="00B60BE6">
        <w:rPr>
          <w:rFonts w:ascii="Times New Roman" w:eastAsia="SimSun" w:hAnsi="Times New Roman" w:cs="Times New Roman"/>
          <w:sz w:val="24"/>
          <w:szCs w:val="24"/>
        </w:rPr>
        <w:t xml:space="preserve"> treatment </w:t>
      </w:r>
      <w:r w:rsidRPr="00B60BE6">
        <w:rPr>
          <w:rFonts w:ascii="Times New Roman" w:eastAsia="SimSun" w:hAnsi="Times New Roman" w:cs="Times New Roman" w:hint="eastAsia"/>
          <w:sz w:val="24"/>
          <w:szCs w:val="24"/>
        </w:rPr>
        <w:t>sensitizes</w:t>
      </w:r>
      <w:r w:rsidRPr="00B60BE6">
        <w:rPr>
          <w:rFonts w:ascii="Times New Roman" w:eastAsia="SimSun" w:hAnsi="Times New Roman" w:cs="Times New Roman"/>
          <w:sz w:val="24"/>
          <w:szCs w:val="24"/>
        </w:rPr>
        <w:t xml:space="preserve"> MCF-7 and T47D parental cells</w:t>
      </w:r>
      <w:r w:rsidRPr="00B60BE6">
        <w:rPr>
          <w:rFonts w:ascii="Times New Roman" w:eastAsia="SimSun" w:hAnsi="Times New Roman" w:cs="Times New Roman" w:hint="eastAsia"/>
          <w:sz w:val="24"/>
          <w:szCs w:val="24"/>
        </w:rPr>
        <w:t xml:space="preserve"> to T</w:t>
      </w:r>
      <w:r w:rsidRPr="00B60BE6">
        <w:rPr>
          <w:rFonts w:ascii="Times New Roman" w:eastAsia="SimSun" w:hAnsi="Times New Roman" w:cs="Times New Roman"/>
          <w:sz w:val="24"/>
          <w:szCs w:val="24"/>
        </w:rPr>
        <w:t>am.</w:t>
      </w:r>
      <w:bookmarkStart w:id="0" w:name="OLE_LINK1"/>
      <w:r w:rsidRPr="00B60BE6">
        <w:rPr>
          <w:rFonts w:ascii="Times New Roman" w:eastAsia="SimSun" w:hAnsi="Times New Roman" w:cs="Times New Roman" w:hint="eastAsia"/>
          <w:sz w:val="24"/>
          <w:szCs w:val="24"/>
        </w:rPr>
        <w:t xml:space="preserve"> A,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the apoptosis levels of MCF-7/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and T47D/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cells under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Pae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exposure (100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μg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/mL) detected by flow cytometry under treatment of 4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μM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and 8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μM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Tam, respectively;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B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, the apoptosis levels of MCF-7/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and T47D/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cells under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Pae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exposure (100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μg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/mL) assessed by Caspase-3 activity kit;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C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, the cytotoxicity of Tam to MCF-7/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and T47D/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cells under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Pae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exposure (100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μg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/mL) determined by a LDH kit;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D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, colony formation of MCF-7/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and T47D/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cells under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Pae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exposure (100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μg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/mL) tested by colony formation assays;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E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, number of S-phase cells under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Pae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exposure (100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μg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/mL) detected by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EdU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assays</w:t>
      </w:r>
      <w:bookmarkEnd w:id="0"/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 xml:space="preserve">.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Data are displayed in the form of mean ± SD. All experiments were repeated three times.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T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wo-way ANOVA along with Tukey’s multiple comparison was applied. *</w:t>
      </w:r>
      <w:r w:rsidRPr="00B60BE6">
        <w:rPr>
          <w:rFonts w:ascii="Times New Roman" w:eastAsia="SimSun" w:hAnsi="Times New Roman" w:cs="Times New Roman"/>
          <w:i/>
          <w:kern w:val="2"/>
          <w:sz w:val="24"/>
          <w:szCs w:val="24"/>
          <w:lang w:bidi="ar"/>
        </w:rPr>
        <w:t>p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&lt; 0.05, **</w:t>
      </w:r>
      <w:r w:rsidRPr="00B60BE6">
        <w:rPr>
          <w:rFonts w:ascii="Times New Roman" w:eastAsia="SimSun" w:hAnsi="Times New Roman" w:cs="Times New Roman"/>
          <w:i/>
          <w:kern w:val="2"/>
          <w:sz w:val="24"/>
          <w:szCs w:val="24"/>
          <w:lang w:bidi="ar"/>
        </w:rPr>
        <w:t>p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&lt; 0.01. </w:t>
      </w:r>
    </w:p>
    <w:p w14:paraId="1331846C" w14:textId="77777777" w:rsidR="004B2E41" w:rsidRPr="00B60BE6" w:rsidRDefault="004B2E41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sz w:val="24"/>
          <w:szCs w:val="24"/>
        </w:rPr>
      </w:pPr>
    </w:p>
    <w:p w14:paraId="6DB1D3B6" w14:textId="77777777" w:rsidR="004B2E41" w:rsidRPr="00B60BE6" w:rsidRDefault="004B2E41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</w:p>
    <w:p w14:paraId="5A13DAF6" w14:textId="77777777" w:rsidR="004B2E41" w:rsidRPr="00B60BE6" w:rsidRDefault="004B2E41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</w:p>
    <w:p w14:paraId="46C3F44C" w14:textId="77777777" w:rsidR="004B2E41" w:rsidRPr="00B60BE6" w:rsidRDefault="004B2E41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</w:p>
    <w:p w14:paraId="667FD4C9" w14:textId="77777777" w:rsidR="004B2E41" w:rsidRPr="00B60BE6" w:rsidRDefault="004B2E41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</w:p>
    <w:p w14:paraId="5113004E" w14:textId="77777777" w:rsidR="004B2E41" w:rsidRPr="00B60BE6" w:rsidRDefault="004B2E41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</w:p>
    <w:p w14:paraId="60FF8FA5" w14:textId="77777777" w:rsidR="004B2E41" w:rsidRPr="00B60BE6" w:rsidRDefault="004B2E41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</w:p>
    <w:p w14:paraId="47368894" w14:textId="77777777" w:rsidR="00E726DC" w:rsidRPr="00B60BE6" w:rsidRDefault="00E726DC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</w:p>
    <w:p w14:paraId="1222753A" w14:textId="77777777" w:rsidR="00E726DC" w:rsidRPr="00B60BE6" w:rsidRDefault="00E726DC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</w:p>
    <w:p w14:paraId="4EF7F548" w14:textId="77777777" w:rsidR="004B2E41" w:rsidRPr="00B60BE6" w:rsidRDefault="00E726DC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  <w:r w:rsidRPr="00B60BE6">
        <w:rPr>
          <w:rFonts w:ascii="Times New Roman" w:eastAsia="SimSun" w:hAnsi="Times New Roman" w:cs="Times New Roman" w:hint="eastAsia"/>
          <w:b/>
          <w:bCs/>
          <w:sz w:val="24"/>
          <w:szCs w:val="24"/>
        </w:rPr>
        <w:lastRenderedPageBreak/>
        <w:t>Fig S3</w:t>
      </w:r>
    </w:p>
    <w:p w14:paraId="1989A260" w14:textId="77777777" w:rsidR="004B2E41" w:rsidRPr="00B60BE6" w:rsidRDefault="00E726DC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  <w:r w:rsidRPr="00B60BE6">
        <w:rPr>
          <w:rFonts w:ascii="Times New Roman" w:eastAsia="SimSun" w:hAnsi="Times New Roman" w:cs="Times New Roman" w:hint="eastAsia"/>
          <w:b/>
          <w:bCs/>
          <w:noProof/>
          <w:sz w:val="24"/>
          <w:szCs w:val="24"/>
        </w:rPr>
        <w:drawing>
          <wp:inline distT="0" distB="0" distL="114300" distR="114300" wp14:anchorId="6EAE3C61" wp14:editId="2D4F4CC0">
            <wp:extent cx="6114415" cy="1205865"/>
            <wp:effectExtent l="0" t="0" r="635" b="13335"/>
            <wp:docPr id="1" name="图片 1" descr="Fig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 S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120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700D6" w14:textId="77777777" w:rsidR="004B2E41" w:rsidRPr="00B60BE6" w:rsidRDefault="004B2E41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</w:p>
    <w:p w14:paraId="0357E1EB" w14:textId="77777777" w:rsidR="004B2E41" w:rsidRPr="00B60BE6" w:rsidRDefault="00E726DC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</w:pPr>
      <w:r w:rsidRPr="00B60BE6">
        <w:rPr>
          <w:rFonts w:ascii="Times New Roman" w:eastAsia="SimSun" w:hAnsi="Times New Roman" w:cs="Times New Roman" w:hint="eastAsia"/>
          <w:b/>
          <w:bCs/>
          <w:kern w:val="2"/>
          <w:sz w:val="24"/>
          <w:szCs w:val="24"/>
          <w:lang w:bidi="ar"/>
        </w:rPr>
        <w:t>Fig S</w:t>
      </w:r>
      <w:r w:rsidRPr="00B60BE6">
        <w:rPr>
          <w:rFonts w:ascii="Times New Roman" w:eastAsia="SimSun" w:hAnsi="Times New Roman" w:cs="Times New Roman"/>
          <w:b/>
          <w:bCs/>
          <w:kern w:val="2"/>
          <w:sz w:val="24"/>
          <w:szCs w:val="24"/>
          <w:lang w:bidi="ar"/>
        </w:rPr>
        <w:t>3</w:t>
      </w:r>
      <w:r w:rsidRPr="00B60BE6">
        <w:rPr>
          <w:rFonts w:ascii="Times New Roman" w:eastAsia="SimSun" w:hAnsi="Times New Roman" w:cs="Times New Roman" w:hint="eastAsia"/>
          <w:b/>
          <w:bCs/>
          <w:kern w:val="2"/>
          <w:sz w:val="24"/>
          <w:szCs w:val="24"/>
          <w:lang w:bidi="ar"/>
        </w:rPr>
        <w:t xml:space="preserve"> </w:t>
      </w:r>
      <w:proofErr w:type="spellStart"/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Pae</w:t>
      </w:r>
      <w:proofErr w:type="spellEnd"/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 xml:space="preserve"> treatment does not affect the activity of MCF10A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cell.</w:t>
      </w:r>
      <w:r w:rsidRPr="00B60BE6">
        <w:rPr>
          <w:rFonts w:ascii="Times New Roman" w:eastAsia="SimSun" w:hAnsi="Times New Roman" w:cs="Times New Roman"/>
          <w:b/>
          <w:bCs/>
          <w:kern w:val="2"/>
          <w:sz w:val="24"/>
          <w:szCs w:val="24"/>
          <w:lang w:bidi="ar"/>
        </w:rPr>
        <w:t xml:space="preserve">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A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, MCF10A cell activity assessment examined by CCK-8 kits after a gradient of concentrations of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Pae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treatment;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B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,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EdU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staining for cell proliferation capacity after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Pae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treatment at 100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μg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/mL;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C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, flow cytometry detection of the apoptotic percentage of MCF10A cells after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Pae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treatment at 100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μg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/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mL.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Data are displayed in the form of mean ± SD. All experiments were repeated at least three times.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 xml:space="preserve">unpaired </w:t>
      </w:r>
      <w:r w:rsidRPr="00B60BE6">
        <w:rPr>
          <w:rFonts w:ascii="Times New Roman Italic" w:eastAsia="SimSun" w:hAnsi="Times New Roman Italic" w:cs="Times New Roman Italic"/>
          <w:i/>
          <w:iCs/>
          <w:kern w:val="2"/>
          <w:sz w:val="24"/>
          <w:szCs w:val="24"/>
          <w:lang w:bidi="ar"/>
        </w:rPr>
        <w:t>t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 xml:space="preserve"> test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was used. </w:t>
      </w:r>
      <w:proofErr w:type="spellStart"/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n.s</w:t>
      </w:r>
      <w:proofErr w:type="spellEnd"/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 xml:space="preserve"> no significance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.</w:t>
      </w:r>
    </w:p>
    <w:p w14:paraId="5D82B57B" w14:textId="77777777" w:rsidR="004B2E41" w:rsidRPr="00B60BE6" w:rsidRDefault="00E726DC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  <w:r w:rsidRPr="00B60BE6">
        <w:rPr>
          <w:rFonts w:ascii="Times New Roman" w:eastAsia="SimSun" w:hAnsi="Times New Roman" w:cs="Times New Roman" w:hint="eastAsia"/>
          <w:b/>
          <w:bCs/>
          <w:sz w:val="24"/>
          <w:szCs w:val="24"/>
        </w:rPr>
        <w:br w:type="page"/>
      </w:r>
    </w:p>
    <w:p w14:paraId="7A7929F7" w14:textId="77777777" w:rsidR="004B2E41" w:rsidRPr="00B60BE6" w:rsidRDefault="00E726DC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  <w:r w:rsidRPr="00B60BE6">
        <w:rPr>
          <w:rFonts w:ascii="Times New Roman" w:eastAsia="SimSun" w:hAnsi="Times New Roman" w:cs="Times New Roman" w:hint="eastAsia"/>
          <w:b/>
          <w:bCs/>
          <w:sz w:val="24"/>
          <w:szCs w:val="24"/>
        </w:rPr>
        <w:lastRenderedPageBreak/>
        <w:t>Fig S</w:t>
      </w:r>
      <w:r w:rsidRPr="00B60BE6">
        <w:rPr>
          <w:rFonts w:ascii="Times New Roman" w:eastAsia="SimSun" w:hAnsi="Times New Roman" w:cs="Times New Roman"/>
          <w:b/>
          <w:bCs/>
          <w:sz w:val="24"/>
          <w:szCs w:val="24"/>
        </w:rPr>
        <w:t>4</w:t>
      </w:r>
    </w:p>
    <w:p w14:paraId="154BD35B" w14:textId="77777777" w:rsidR="004B2E41" w:rsidRPr="00B60BE6" w:rsidRDefault="004B2E41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</w:p>
    <w:p w14:paraId="18F80FD2" w14:textId="77777777" w:rsidR="004B2E41" w:rsidRPr="00B60BE6" w:rsidRDefault="00E726DC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  <w:r w:rsidRPr="00B60BE6">
        <w:rPr>
          <w:rFonts w:ascii="Times New Roman" w:eastAsia="SimSun" w:hAnsi="Times New Roman" w:cs="Times New Roman"/>
          <w:b/>
          <w:bCs/>
          <w:noProof/>
          <w:sz w:val="24"/>
          <w:szCs w:val="24"/>
        </w:rPr>
        <w:drawing>
          <wp:inline distT="0" distB="0" distL="114300" distR="114300" wp14:anchorId="564030CC" wp14:editId="779CF426">
            <wp:extent cx="6114415" cy="1117600"/>
            <wp:effectExtent l="0" t="0" r="635" b="6350"/>
            <wp:docPr id="9" name="图片 9" descr="Fig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ig S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3A2E2" w14:textId="77777777" w:rsidR="004B2E41" w:rsidRPr="00B60BE6" w:rsidRDefault="004B2E41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</w:p>
    <w:p w14:paraId="780CAFC2" w14:textId="77777777" w:rsidR="004B2E41" w:rsidRPr="00B60BE6" w:rsidRDefault="00E726DC"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B60BE6">
        <w:rPr>
          <w:rFonts w:ascii="Times New Roman" w:eastAsia="SimSun" w:hAnsi="Times New Roman" w:cs="Times New Roman" w:hint="eastAsia"/>
          <w:b/>
          <w:bCs/>
          <w:sz w:val="24"/>
          <w:szCs w:val="24"/>
        </w:rPr>
        <w:t>Fig S</w:t>
      </w:r>
      <w:r w:rsidRPr="00B60BE6">
        <w:rPr>
          <w:rFonts w:ascii="Times New Roman" w:eastAsia="SimSun" w:hAnsi="Times New Roman" w:cs="Times New Roman"/>
          <w:b/>
          <w:bCs/>
          <w:sz w:val="24"/>
          <w:szCs w:val="24"/>
        </w:rPr>
        <w:t>4</w:t>
      </w:r>
      <w:r w:rsidRPr="00B60BE6">
        <w:rPr>
          <w:rFonts w:ascii="Times New Roman" w:eastAsia="SimSun" w:hAnsi="Times New Roman" w:cs="Times New Roman" w:hint="eastAsia"/>
          <w:b/>
          <w:bCs/>
          <w:sz w:val="24"/>
          <w:szCs w:val="24"/>
        </w:rPr>
        <w:t xml:space="preserve">. </w:t>
      </w:r>
      <w:r w:rsidRPr="00B60BE6">
        <w:rPr>
          <w:rFonts w:ascii="Times New Roman" w:eastAsia="SimSun" w:hAnsi="Times New Roman" w:cs="Times New Roman" w:hint="eastAsia"/>
          <w:sz w:val="24"/>
          <w:szCs w:val="24"/>
        </w:rPr>
        <w:t>miR-15b is significantly higher in Tam-resistant cells.</w:t>
      </w:r>
      <w:r w:rsidRPr="00B60BE6">
        <w:rPr>
          <w:rFonts w:ascii="Times New Roman" w:eastAsia="SimSun" w:hAnsi="Times New Roman" w:cs="Times New Roman" w:hint="eastAsia"/>
          <w:b/>
          <w:bCs/>
          <w:sz w:val="24"/>
          <w:szCs w:val="24"/>
        </w:rPr>
        <w:t xml:space="preserve"> </w:t>
      </w:r>
      <w:r w:rsidRPr="00B60BE6">
        <w:rPr>
          <w:rFonts w:ascii="Times New Roman" w:eastAsia="SimSun" w:hAnsi="Times New Roman" w:cs="Times New Roman" w:hint="eastAsia"/>
          <w:sz w:val="24"/>
          <w:szCs w:val="24"/>
        </w:rPr>
        <w:t xml:space="preserve">The expression of these 10 differentially expressed miRNAs between MCF-7/Par and MCF-7/Tam as well as T47D/Par and T47D/Tam.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Data are displayed in the form of mean ± SD. All experiments were repeated three times.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T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wo-way ANOVA along with Tukey’s multiple comparison was applied. **</w:t>
      </w:r>
      <w:r w:rsidRPr="00B60BE6">
        <w:rPr>
          <w:rFonts w:ascii="Times New Roman" w:eastAsia="SimSun" w:hAnsi="Times New Roman" w:cs="Times New Roman"/>
          <w:i/>
          <w:kern w:val="2"/>
          <w:sz w:val="24"/>
          <w:szCs w:val="24"/>
          <w:lang w:bidi="ar"/>
        </w:rPr>
        <w:t>p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&lt; 0.01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, *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**</w:t>
      </w:r>
      <w:r w:rsidRPr="00B60BE6">
        <w:rPr>
          <w:rFonts w:ascii="Times New Roman" w:eastAsia="SimSun" w:hAnsi="Times New Roman" w:cs="Times New Roman"/>
          <w:i/>
          <w:kern w:val="2"/>
          <w:sz w:val="24"/>
          <w:szCs w:val="24"/>
          <w:lang w:bidi="ar"/>
        </w:rPr>
        <w:t>p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&lt; 0.0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0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1. </w:t>
      </w:r>
    </w:p>
    <w:p w14:paraId="19BFA8D4" w14:textId="77777777" w:rsidR="004B2E41" w:rsidRPr="00B60BE6" w:rsidRDefault="004B2E41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sz w:val="24"/>
          <w:szCs w:val="24"/>
        </w:rPr>
      </w:pPr>
    </w:p>
    <w:p w14:paraId="68BC9086" w14:textId="77777777" w:rsidR="004B2E41" w:rsidRPr="00B60BE6" w:rsidRDefault="00E726DC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  <w:r w:rsidRPr="00B60BE6">
        <w:rPr>
          <w:rFonts w:ascii="Times New Roman" w:eastAsia="SimSun" w:hAnsi="Times New Roman" w:cs="Times New Roman" w:hint="eastAsia"/>
          <w:b/>
          <w:bCs/>
          <w:sz w:val="24"/>
          <w:szCs w:val="24"/>
        </w:rPr>
        <w:br w:type="page"/>
      </w:r>
    </w:p>
    <w:p w14:paraId="250157C6" w14:textId="77777777" w:rsidR="004B2E41" w:rsidRPr="00B60BE6" w:rsidRDefault="00E726DC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sz w:val="24"/>
          <w:szCs w:val="24"/>
        </w:rPr>
      </w:pPr>
      <w:r w:rsidRPr="00B60BE6">
        <w:rPr>
          <w:rFonts w:ascii="Times New Roman" w:eastAsia="SimSun" w:hAnsi="Times New Roman" w:cs="Times New Roman" w:hint="eastAsia"/>
          <w:b/>
          <w:bCs/>
          <w:sz w:val="24"/>
          <w:szCs w:val="24"/>
        </w:rPr>
        <w:lastRenderedPageBreak/>
        <w:t>Fig S</w:t>
      </w:r>
      <w:r w:rsidRPr="00B60BE6">
        <w:rPr>
          <w:rFonts w:ascii="Times New Roman" w:eastAsia="SimSun" w:hAnsi="Times New Roman" w:cs="Times New Roman"/>
          <w:b/>
          <w:bCs/>
          <w:sz w:val="24"/>
          <w:szCs w:val="24"/>
        </w:rPr>
        <w:t>5</w:t>
      </w:r>
    </w:p>
    <w:p w14:paraId="3F90FA68" w14:textId="77777777" w:rsidR="004B2E41" w:rsidRPr="00B60BE6" w:rsidRDefault="00E726DC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sz w:val="24"/>
          <w:szCs w:val="24"/>
        </w:rPr>
      </w:pPr>
      <w:r w:rsidRPr="00B60BE6">
        <w:rPr>
          <w:rFonts w:ascii="Times New Roman" w:eastAsia="SimSun" w:hAnsi="Times New Roman" w:cs="Times New Roman"/>
          <w:noProof/>
          <w:sz w:val="24"/>
          <w:szCs w:val="24"/>
        </w:rPr>
        <w:drawing>
          <wp:inline distT="0" distB="0" distL="114300" distR="114300" wp14:anchorId="5B4F412D" wp14:editId="0A84406E">
            <wp:extent cx="6114415" cy="4033520"/>
            <wp:effectExtent l="0" t="0" r="635" b="5080"/>
            <wp:docPr id="10" name="图片 10" descr="Fig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ig S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403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33974" w14:textId="77777777" w:rsidR="004B2E41" w:rsidRPr="00B60BE6" w:rsidRDefault="00E726DC"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B60BE6">
        <w:rPr>
          <w:rFonts w:ascii="Times New Roman" w:eastAsia="SimSun" w:hAnsi="Times New Roman" w:cs="Times New Roman" w:hint="eastAsia"/>
          <w:b/>
          <w:bCs/>
          <w:sz w:val="24"/>
          <w:szCs w:val="24"/>
        </w:rPr>
        <w:t>Fig S</w:t>
      </w:r>
      <w:r w:rsidRPr="00B60BE6">
        <w:rPr>
          <w:rFonts w:ascii="Times New Roman" w:eastAsia="SimSun" w:hAnsi="Times New Roman" w:cs="Times New Roman"/>
          <w:b/>
          <w:bCs/>
          <w:sz w:val="24"/>
          <w:szCs w:val="24"/>
        </w:rPr>
        <w:t>5</w:t>
      </w:r>
      <w:r w:rsidRPr="00B60BE6">
        <w:rPr>
          <w:rFonts w:ascii="Times New Roman" w:eastAsia="SimSun" w:hAnsi="Times New Roman" w:cs="Times New Roman" w:hint="eastAsia"/>
          <w:b/>
          <w:bCs/>
          <w:sz w:val="24"/>
          <w:szCs w:val="24"/>
        </w:rPr>
        <w:t xml:space="preserve">. </w:t>
      </w:r>
      <w:r w:rsidRPr="00B60BE6">
        <w:rPr>
          <w:rFonts w:ascii="Times New Roman" w:eastAsia="SimSun" w:hAnsi="Times New Roman" w:cs="Times New Roman" w:hint="eastAsia"/>
          <w:sz w:val="24"/>
          <w:szCs w:val="24"/>
        </w:rPr>
        <w:t xml:space="preserve">miR-15b mimic confers BC cells resistance to 4-OHT. miR-15b mimic was transfected into parents and resistant MCF-7 and T47D cells. A, the expression of miR-15b in cells detected by RT-qPCR; B,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the apoptosis levels of MCF-7/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and T47D/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cells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after transfection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detected by flow cytometry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 xml:space="preserve">; C,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the apoptosis levels of MCF-7/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and T47D/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cells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 xml:space="preserve">after transfection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assessed by Caspase-3 activity kit;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D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, the cytotoxicity of Tam to MCF-7/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and T47D/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cells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 xml:space="preserve">after transfection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determined by a LDH kit;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E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, colony formation of MCF-7/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and T47D/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cells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after transfection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tested by colony formation assays;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F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, number of S-phase cells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after transfection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detected by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EdU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assays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 xml:space="preserve">.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Data are displayed in the form of mean ± SD. All experiments were repeated three times.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T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wo-way ANOVA along with Tukey’s multiple comparison was applied. *</w:t>
      </w:r>
      <w:r w:rsidRPr="00B60BE6">
        <w:rPr>
          <w:rFonts w:ascii="Times New Roman" w:eastAsia="SimSun" w:hAnsi="Times New Roman" w:cs="Times New Roman"/>
          <w:i/>
          <w:kern w:val="2"/>
          <w:sz w:val="24"/>
          <w:szCs w:val="24"/>
          <w:lang w:bidi="ar"/>
        </w:rPr>
        <w:t>p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&lt; 0.05,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*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**</w:t>
      </w:r>
      <w:r w:rsidRPr="00B60BE6">
        <w:rPr>
          <w:rFonts w:ascii="Times New Roman" w:eastAsia="SimSun" w:hAnsi="Times New Roman" w:cs="Times New Roman"/>
          <w:i/>
          <w:kern w:val="2"/>
          <w:sz w:val="24"/>
          <w:szCs w:val="24"/>
          <w:lang w:bidi="ar"/>
        </w:rPr>
        <w:t>p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&lt; 0.0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0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1. </w:t>
      </w:r>
    </w:p>
    <w:p w14:paraId="231FF088" w14:textId="77777777" w:rsidR="004B2E41" w:rsidRPr="00B60BE6" w:rsidRDefault="004B2E41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sz w:val="24"/>
          <w:szCs w:val="24"/>
        </w:rPr>
      </w:pPr>
    </w:p>
    <w:p w14:paraId="1B5B5FA2" w14:textId="77777777" w:rsidR="004B2E41" w:rsidRPr="00B60BE6" w:rsidRDefault="00E726DC">
      <w:pPr>
        <w:rPr>
          <w:rFonts w:ascii="Times New Roman" w:eastAsia="SimSun" w:hAnsi="Times New Roman" w:cs="Times New Roman"/>
          <w:b/>
          <w:bCs/>
          <w:sz w:val="24"/>
          <w:szCs w:val="24"/>
        </w:rPr>
      </w:pPr>
      <w:r w:rsidRPr="00B60BE6">
        <w:rPr>
          <w:rFonts w:ascii="Times New Roman" w:eastAsia="SimSun" w:hAnsi="Times New Roman" w:cs="Times New Roman" w:hint="eastAsia"/>
          <w:b/>
          <w:bCs/>
          <w:sz w:val="24"/>
          <w:szCs w:val="24"/>
        </w:rPr>
        <w:br w:type="page"/>
      </w:r>
    </w:p>
    <w:p w14:paraId="1B70959B" w14:textId="77777777" w:rsidR="004B2E41" w:rsidRPr="00B60BE6" w:rsidRDefault="00E726DC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sz w:val="24"/>
          <w:szCs w:val="24"/>
        </w:rPr>
      </w:pPr>
      <w:r w:rsidRPr="00B60BE6">
        <w:rPr>
          <w:rFonts w:ascii="Times New Roman" w:eastAsia="SimSun" w:hAnsi="Times New Roman" w:cs="Times New Roman" w:hint="eastAsia"/>
          <w:b/>
          <w:bCs/>
          <w:sz w:val="24"/>
          <w:szCs w:val="24"/>
        </w:rPr>
        <w:lastRenderedPageBreak/>
        <w:t>Fig S</w:t>
      </w:r>
      <w:r w:rsidRPr="00B60BE6">
        <w:rPr>
          <w:rFonts w:ascii="Times New Roman" w:eastAsia="SimSun" w:hAnsi="Times New Roman" w:cs="Times New Roman"/>
          <w:b/>
          <w:bCs/>
          <w:sz w:val="24"/>
          <w:szCs w:val="24"/>
        </w:rPr>
        <w:t>6</w:t>
      </w:r>
    </w:p>
    <w:p w14:paraId="49282749" w14:textId="77777777" w:rsidR="004B2E41" w:rsidRPr="00B60BE6" w:rsidRDefault="00E726DC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sz w:val="24"/>
          <w:szCs w:val="24"/>
        </w:rPr>
      </w:pPr>
      <w:r w:rsidRPr="00B60BE6">
        <w:rPr>
          <w:rFonts w:ascii="Times New Roman" w:eastAsia="SimSun" w:hAnsi="Times New Roman" w:cs="Times New Roman"/>
          <w:noProof/>
          <w:sz w:val="24"/>
          <w:szCs w:val="24"/>
        </w:rPr>
        <w:drawing>
          <wp:inline distT="0" distB="0" distL="114300" distR="114300" wp14:anchorId="0EA870B7" wp14:editId="6EF8CB29">
            <wp:extent cx="6114415" cy="4248150"/>
            <wp:effectExtent l="0" t="0" r="635" b="0"/>
            <wp:docPr id="11" name="图片 11" descr="Fig 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ig S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7FC67" w14:textId="77777777" w:rsidR="004B2E41" w:rsidRPr="00B60BE6" w:rsidRDefault="00E726DC">
      <w:pPr>
        <w:adjustRightInd w:val="0"/>
        <w:snapToGrid w:val="0"/>
        <w:spacing w:line="480" w:lineRule="auto"/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</w:pPr>
      <w:r w:rsidRPr="00B60BE6">
        <w:rPr>
          <w:rFonts w:ascii="Times New Roman" w:eastAsia="SimSun" w:hAnsi="Times New Roman" w:cs="Times New Roman" w:hint="eastAsia"/>
          <w:b/>
          <w:bCs/>
          <w:sz w:val="24"/>
          <w:szCs w:val="24"/>
        </w:rPr>
        <w:t>Fig S</w:t>
      </w:r>
      <w:r w:rsidRPr="00B60BE6">
        <w:rPr>
          <w:rFonts w:ascii="Times New Roman" w:eastAsia="SimSun" w:hAnsi="Times New Roman" w:cs="Times New Roman"/>
          <w:b/>
          <w:bCs/>
          <w:sz w:val="24"/>
          <w:szCs w:val="24"/>
        </w:rPr>
        <w:t>6</w:t>
      </w:r>
      <w:r w:rsidRPr="00B60BE6">
        <w:rPr>
          <w:rFonts w:ascii="Times New Roman" w:eastAsia="SimSun" w:hAnsi="Times New Roman" w:cs="Times New Roman" w:hint="eastAsia"/>
          <w:b/>
          <w:bCs/>
          <w:sz w:val="24"/>
          <w:szCs w:val="24"/>
        </w:rPr>
        <w:t xml:space="preserve">. </w:t>
      </w:r>
      <w:r w:rsidRPr="00B60BE6">
        <w:rPr>
          <w:rFonts w:ascii="Times New Roman" w:eastAsia="SimSun" w:hAnsi="Times New Roman" w:cs="Times New Roman" w:hint="eastAsia"/>
          <w:sz w:val="24"/>
          <w:szCs w:val="24"/>
        </w:rPr>
        <w:t xml:space="preserve">si-FOXO1 or overexpression of CCND1 inhibits the repressive role of </w:t>
      </w:r>
      <w:proofErr w:type="spellStart"/>
      <w:r w:rsidRPr="00B60BE6">
        <w:rPr>
          <w:rFonts w:ascii="Times New Roman" w:eastAsia="SimSun" w:hAnsi="Times New Roman" w:cs="Times New Roman" w:hint="eastAsia"/>
          <w:sz w:val="24"/>
          <w:szCs w:val="24"/>
        </w:rPr>
        <w:t>Pae</w:t>
      </w:r>
      <w:proofErr w:type="spellEnd"/>
      <w:r w:rsidRPr="00B60BE6">
        <w:rPr>
          <w:rFonts w:ascii="Times New Roman" w:eastAsia="SimSun" w:hAnsi="Times New Roman" w:cs="Times New Roman" w:hint="eastAsia"/>
          <w:sz w:val="24"/>
          <w:szCs w:val="24"/>
        </w:rPr>
        <w:t xml:space="preserve"> in resistance to Tam in BC.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MCF-7/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cells were treated with si-FOXO1 with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Scr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as a control, while T47D/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cells were transfected with CCND1 with pcDNA3.1 as a control. A, the expression of FOXO1 or CCND1 mRNA in MCF-7/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 xml:space="preserve">and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T47D/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cells assayed by RT-qPCR; B,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t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he apoptosis levels of MCF-7/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 xml:space="preserve">and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T47D/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in the presence of 100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μg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/mL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Pae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detected by flow cytometry;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C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, the apoptosis levels of MCF-7/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 xml:space="preserve">and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T47D/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in the presence of 100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μg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/mL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Pae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assessed by Caspase-3 activity kit;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D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, the cytotoxicity of MCF-7/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 xml:space="preserve">and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T47D/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in the presence of 100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μg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/mL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Pae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determined by a LDH kit;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E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, colony formation of MCF-7/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 xml:space="preserve">and 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T47D/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Par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in the presence of 100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μg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/mL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Pae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tested by colony formation assays;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F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, number of S-phase cells transfected with si-FOXO1 or CCND1 in the presence of 100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μg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/mL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Pae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detected by </w:t>
      </w:r>
      <w:proofErr w:type="spellStart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EdU</w:t>
      </w:r>
      <w:proofErr w:type="spellEnd"/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assays. Data are displayed in the form of mean ± SD. All experiments were repeated at least three times.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O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ne-way ANOVA along with Tukey’s multiple comparison was used. *</w:t>
      </w:r>
      <w:r w:rsidRPr="00B60BE6">
        <w:rPr>
          <w:rFonts w:ascii="Times New Roman" w:eastAsia="SimSun" w:hAnsi="Times New Roman" w:cs="Times New Roman"/>
          <w:i/>
          <w:kern w:val="2"/>
          <w:sz w:val="24"/>
          <w:szCs w:val="24"/>
          <w:lang w:bidi="ar"/>
        </w:rPr>
        <w:t>p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&lt; 0.05, **</w:t>
      </w:r>
      <w:r w:rsidRPr="00B60BE6">
        <w:rPr>
          <w:rFonts w:ascii="Times New Roman" w:eastAsia="SimSun" w:hAnsi="Times New Roman" w:cs="Times New Roman"/>
          <w:i/>
          <w:kern w:val="2"/>
          <w:sz w:val="24"/>
          <w:szCs w:val="24"/>
          <w:lang w:bidi="ar"/>
        </w:rPr>
        <w:t>p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&lt; 0.01, 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*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**</w:t>
      </w:r>
      <w:r w:rsidRPr="00B60BE6">
        <w:rPr>
          <w:rFonts w:ascii="Times New Roman" w:eastAsia="SimSun" w:hAnsi="Times New Roman" w:cs="Times New Roman"/>
          <w:i/>
          <w:kern w:val="2"/>
          <w:sz w:val="24"/>
          <w:szCs w:val="24"/>
          <w:lang w:bidi="ar"/>
        </w:rPr>
        <w:t>p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 xml:space="preserve"> &lt; 0.0</w:t>
      </w:r>
      <w:r w:rsidRPr="00B60BE6">
        <w:rPr>
          <w:rFonts w:ascii="Times New Roman" w:eastAsia="SimSun" w:hAnsi="Times New Roman" w:cs="Times New Roman" w:hint="eastAsia"/>
          <w:kern w:val="2"/>
          <w:sz w:val="24"/>
          <w:szCs w:val="24"/>
          <w:lang w:bidi="ar"/>
        </w:rPr>
        <w:t>0</w:t>
      </w:r>
      <w:r w:rsidRPr="00B60BE6">
        <w:rPr>
          <w:rFonts w:ascii="Times New Roman" w:eastAsia="SimSun" w:hAnsi="Times New Roman" w:cs="Times New Roman"/>
          <w:kern w:val="2"/>
          <w:sz w:val="24"/>
          <w:szCs w:val="24"/>
          <w:lang w:bidi="ar"/>
        </w:rPr>
        <w:t>1.</w:t>
      </w:r>
    </w:p>
    <w:sectPr w:rsidR="004B2E41" w:rsidRPr="00B60BE6">
      <w:pgSz w:w="11906" w:h="16838"/>
      <w:pgMar w:top="1134" w:right="1134" w:bottom="1134" w:left="1134" w:header="851" w:footer="992" w:gutter="0"/>
      <w:cols w:space="425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 New Roman Italic">
    <w:altName w:val="Times New Roman"/>
    <w:panose1 w:val="02020503050405090304"/>
    <w:charset w:val="00"/>
    <w:family w:val="auto"/>
    <w:pitch w:val="default"/>
    <w:sig w:usb0="00000000" w:usb1="00000000" w:usb2="00000001" w:usb3="00000000" w:csb0="400001BF" w:csb1="DFF7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defaultTabStop w:val="420"/>
  <w:displayHorizontalDrawingGridEvery w:val="0"/>
  <w:displayVerticalDrawingGridEvery w:val="2"/>
  <w:characterSpacingControl w:val="doNotCompress"/>
  <w:compat>
    <w:balanceSingleByteDoubleByteWidth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B4271"/>
    <w:rsid w:val="DB7EBBD4"/>
    <w:rsid w:val="F3CB14E1"/>
    <w:rsid w:val="004B2E41"/>
    <w:rsid w:val="00627729"/>
    <w:rsid w:val="007B4271"/>
    <w:rsid w:val="00B60BE6"/>
    <w:rsid w:val="00D81F20"/>
    <w:rsid w:val="00E726DC"/>
    <w:rsid w:val="00F736EB"/>
    <w:rsid w:val="01DF7E2B"/>
    <w:rsid w:val="025144B1"/>
    <w:rsid w:val="02AD79FA"/>
    <w:rsid w:val="037754F4"/>
    <w:rsid w:val="03D45083"/>
    <w:rsid w:val="04620D43"/>
    <w:rsid w:val="055D51F7"/>
    <w:rsid w:val="05943B4B"/>
    <w:rsid w:val="05AD1CF2"/>
    <w:rsid w:val="06885105"/>
    <w:rsid w:val="07A04D6F"/>
    <w:rsid w:val="07B31AC3"/>
    <w:rsid w:val="07DC67F2"/>
    <w:rsid w:val="08A80676"/>
    <w:rsid w:val="08F66E9D"/>
    <w:rsid w:val="08FB7BFC"/>
    <w:rsid w:val="0AC80D63"/>
    <w:rsid w:val="0AD3314C"/>
    <w:rsid w:val="0B3904FC"/>
    <w:rsid w:val="0D9211A0"/>
    <w:rsid w:val="0EEC78EA"/>
    <w:rsid w:val="0F9D60B4"/>
    <w:rsid w:val="0FDF1997"/>
    <w:rsid w:val="10116C49"/>
    <w:rsid w:val="10CC7E3E"/>
    <w:rsid w:val="11CF52DB"/>
    <w:rsid w:val="12063CBF"/>
    <w:rsid w:val="13C02CC2"/>
    <w:rsid w:val="14553689"/>
    <w:rsid w:val="148852B0"/>
    <w:rsid w:val="18BB7974"/>
    <w:rsid w:val="18D30CB9"/>
    <w:rsid w:val="1A205A24"/>
    <w:rsid w:val="1B2C3768"/>
    <w:rsid w:val="1B5E2B87"/>
    <w:rsid w:val="1C2C1F9D"/>
    <w:rsid w:val="1CA250D4"/>
    <w:rsid w:val="1DB85BB5"/>
    <w:rsid w:val="22917397"/>
    <w:rsid w:val="234C50B0"/>
    <w:rsid w:val="24C6551C"/>
    <w:rsid w:val="24F07E90"/>
    <w:rsid w:val="24FF0482"/>
    <w:rsid w:val="267F2DD9"/>
    <w:rsid w:val="288261FB"/>
    <w:rsid w:val="29CE65CC"/>
    <w:rsid w:val="2ACC3122"/>
    <w:rsid w:val="2C6042CA"/>
    <w:rsid w:val="2E503FE7"/>
    <w:rsid w:val="2FBE12E3"/>
    <w:rsid w:val="312C4A0A"/>
    <w:rsid w:val="32D5AA4B"/>
    <w:rsid w:val="32E94C61"/>
    <w:rsid w:val="338E6677"/>
    <w:rsid w:val="350613B1"/>
    <w:rsid w:val="35B50AA0"/>
    <w:rsid w:val="373E0095"/>
    <w:rsid w:val="384B5339"/>
    <w:rsid w:val="38C317AD"/>
    <w:rsid w:val="39803C7D"/>
    <w:rsid w:val="39870453"/>
    <w:rsid w:val="3A141B81"/>
    <w:rsid w:val="3A717A62"/>
    <w:rsid w:val="3B9E2411"/>
    <w:rsid w:val="3C2538DC"/>
    <w:rsid w:val="3DA01DC9"/>
    <w:rsid w:val="3E7D423A"/>
    <w:rsid w:val="3FEBDCB5"/>
    <w:rsid w:val="42242B2D"/>
    <w:rsid w:val="42D31F58"/>
    <w:rsid w:val="430F6417"/>
    <w:rsid w:val="443279FA"/>
    <w:rsid w:val="45575C38"/>
    <w:rsid w:val="489D7D35"/>
    <w:rsid w:val="48AF2E3B"/>
    <w:rsid w:val="4ABE6C54"/>
    <w:rsid w:val="4C5C5121"/>
    <w:rsid w:val="4C6122F2"/>
    <w:rsid w:val="4D1B5D1A"/>
    <w:rsid w:val="4D373B2F"/>
    <w:rsid w:val="4DF55E66"/>
    <w:rsid w:val="4EE9646C"/>
    <w:rsid w:val="532F3894"/>
    <w:rsid w:val="535B2861"/>
    <w:rsid w:val="541C41C7"/>
    <w:rsid w:val="54C02B5D"/>
    <w:rsid w:val="55AE0A10"/>
    <w:rsid w:val="568C0929"/>
    <w:rsid w:val="56BA060A"/>
    <w:rsid w:val="58A67431"/>
    <w:rsid w:val="58DE4690"/>
    <w:rsid w:val="58F30516"/>
    <w:rsid w:val="59602F44"/>
    <w:rsid w:val="596C325A"/>
    <w:rsid w:val="59D55577"/>
    <w:rsid w:val="5A0B2C86"/>
    <w:rsid w:val="5A261265"/>
    <w:rsid w:val="5AD458A4"/>
    <w:rsid w:val="5AF61ADD"/>
    <w:rsid w:val="5C1129E6"/>
    <w:rsid w:val="5C6B4A7C"/>
    <w:rsid w:val="5DCD65AF"/>
    <w:rsid w:val="5E9B60E0"/>
    <w:rsid w:val="5EB401AC"/>
    <w:rsid w:val="605C44C7"/>
    <w:rsid w:val="60A60A7A"/>
    <w:rsid w:val="60D4795D"/>
    <w:rsid w:val="611960BB"/>
    <w:rsid w:val="63D479FA"/>
    <w:rsid w:val="6404332B"/>
    <w:rsid w:val="64120DC8"/>
    <w:rsid w:val="64353694"/>
    <w:rsid w:val="64786887"/>
    <w:rsid w:val="64C16629"/>
    <w:rsid w:val="64C83920"/>
    <w:rsid w:val="64E22752"/>
    <w:rsid w:val="651A4A92"/>
    <w:rsid w:val="677EAA2C"/>
    <w:rsid w:val="67FB2482"/>
    <w:rsid w:val="6864050A"/>
    <w:rsid w:val="69A04CCC"/>
    <w:rsid w:val="69E700E5"/>
    <w:rsid w:val="6BB1791A"/>
    <w:rsid w:val="6C955107"/>
    <w:rsid w:val="6CA17C82"/>
    <w:rsid w:val="6D2B1FC6"/>
    <w:rsid w:val="6DB149A2"/>
    <w:rsid w:val="6EB44581"/>
    <w:rsid w:val="6EF31773"/>
    <w:rsid w:val="6FF4E601"/>
    <w:rsid w:val="70B940F5"/>
    <w:rsid w:val="71201FBD"/>
    <w:rsid w:val="71B06922"/>
    <w:rsid w:val="743E205F"/>
    <w:rsid w:val="75374614"/>
    <w:rsid w:val="75423B4A"/>
    <w:rsid w:val="7550252B"/>
    <w:rsid w:val="75AFA951"/>
    <w:rsid w:val="75BEAF13"/>
    <w:rsid w:val="771917D9"/>
    <w:rsid w:val="77472A0E"/>
    <w:rsid w:val="77AC2F13"/>
    <w:rsid w:val="77DC7530"/>
    <w:rsid w:val="781560FA"/>
    <w:rsid w:val="79757455"/>
    <w:rsid w:val="79B78789"/>
    <w:rsid w:val="7ADE545A"/>
    <w:rsid w:val="7DFD4D00"/>
    <w:rsid w:val="7E3F292C"/>
    <w:rsid w:val="7E76D9F5"/>
    <w:rsid w:val="7EC02808"/>
    <w:rsid w:val="7EDC3306"/>
    <w:rsid w:val="7F691849"/>
    <w:rsid w:val="7F777F99"/>
    <w:rsid w:val="7F8D4255"/>
    <w:rsid w:val="7FAD4415"/>
    <w:rsid w:val="7FF689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7E83C63"/>
  <w15:docId w15:val="{4A62FA1F-774C-418B-BAB9-9F183A0492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Theme="minorEastAsia" w:hAnsi="Calibri" w:cs="Calibr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uiPriority="9" w:unhideWhenUsed="1" w:qFormat="1"/>
    <w:lsdException w:name="heading 6" w:uiPriority="9" w:unhideWhenUsed="1" w:qFormat="1"/>
    <w:lsdException w:name="heading 7" w:uiPriority="9" w:unhideWhenUsed="1" w:qFormat="1"/>
    <w:lsdException w:name="heading 8" w:uiPriority="9" w:unhideWhenUsed="1" w:qFormat="1"/>
    <w:lsdException w:name="heading 9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uiPriority="39" w:unhideWhenUsed="1" w:qFormat="1"/>
    <w:lsdException w:name="toc 5" w:uiPriority="39" w:unhideWhenUsed="1" w:qFormat="1"/>
    <w:lsdException w:name="toc 6" w:uiPriority="39" w:unhideWhenUsed="1" w:qFormat="1"/>
    <w:lsdException w:name="toc 7" w:uiPriority="39" w:unhideWhenUsed="1" w:qFormat="1"/>
    <w:lsdException w:name="toc 8" w:uiPriority="39" w:unhideWhenUsed="1" w:qFormat="1"/>
    <w:lsdException w:name="toc 9" w:uiPriority="39" w:unhideWhenUsed="1" w:qFormat="1"/>
    <w:lsdException w:name="Normal Indent" w:semiHidden="1" w:unhideWhenUsed="1"/>
    <w:lsdException w:name="footnote text" w:unhideWhenUsed="1" w:qFormat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  <w:shd w:val="clear" w:color="auto" w:fill="FFFFFF"/>
      <w:spacing w:after="160" w:line="259" w:lineRule="auto"/>
      <w:jc w:val="both"/>
    </w:pPr>
    <w:rPr>
      <w:rFonts w:eastAsia="Calibri"/>
      <w:sz w:val="21"/>
      <w:szCs w:val="22"/>
    </w:rPr>
  </w:style>
  <w:style w:type="paragraph" w:styleId="Heading1">
    <w:name w:val="heading 1"/>
    <w:basedOn w:val="Normal"/>
    <w:next w:val="Normal"/>
    <w:link w:val="Heading1Char1"/>
    <w:uiPriority w:val="9"/>
    <w:qFormat/>
    <w:pPr>
      <w:keepNext/>
      <w:keepLines/>
      <w:spacing w:before="340" w:after="330" w:line="578" w:lineRule="auto"/>
      <w:outlineLvl w:val="0"/>
    </w:pPr>
    <w:rPr>
      <w:b/>
      <w:bCs/>
      <w:sz w:val="44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7">
    <w:name w:val="toc 7"/>
    <w:basedOn w:val="Normal"/>
    <w:next w:val="Normal"/>
    <w:uiPriority w:val="39"/>
    <w:unhideWhenUsed/>
    <w:qFormat/>
    <w:pPr>
      <w:spacing w:after="57"/>
      <w:ind w:left="1701"/>
    </w:pPr>
  </w:style>
  <w:style w:type="paragraph" w:styleId="TOC5">
    <w:name w:val="toc 5"/>
    <w:basedOn w:val="Normal"/>
    <w:next w:val="Normal"/>
    <w:uiPriority w:val="39"/>
    <w:unhideWhenUsed/>
    <w:qFormat/>
    <w:pPr>
      <w:spacing w:after="57"/>
      <w:ind w:left="1134"/>
    </w:pPr>
  </w:style>
  <w:style w:type="paragraph" w:styleId="TOC3">
    <w:name w:val="toc 3"/>
    <w:basedOn w:val="Normal"/>
    <w:next w:val="Normal"/>
    <w:uiPriority w:val="39"/>
    <w:unhideWhenUsed/>
    <w:qFormat/>
    <w:pPr>
      <w:spacing w:after="57"/>
      <w:ind w:left="567"/>
    </w:pPr>
  </w:style>
  <w:style w:type="paragraph" w:styleId="TOC8">
    <w:name w:val="toc 8"/>
    <w:basedOn w:val="Normal"/>
    <w:next w:val="Normal"/>
    <w:uiPriority w:val="39"/>
    <w:unhideWhenUsed/>
    <w:qFormat/>
    <w:pPr>
      <w:spacing w:after="57"/>
      <w:ind w:left="1984"/>
    </w:p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7143"/>
        <w:tab w:val="right" w:pos="14287"/>
      </w:tabs>
    </w:p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7143"/>
        <w:tab w:val="right" w:pos="14287"/>
      </w:tabs>
    </w:pPr>
  </w:style>
  <w:style w:type="paragraph" w:styleId="TOC1">
    <w:name w:val="toc 1"/>
    <w:basedOn w:val="Normal"/>
    <w:next w:val="Normal"/>
    <w:uiPriority w:val="39"/>
    <w:unhideWhenUsed/>
    <w:qFormat/>
    <w:pPr>
      <w:spacing w:after="57"/>
    </w:pPr>
  </w:style>
  <w:style w:type="paragraph" w:styleId="TOC4">
    <w:name w:val="toc 4"/>
    <w:basedOn w:val="Normal"/>
    <w:next w:val="Normal"/>
    <w:uiPriority w:val="39"/>
    <w:unhideWhenUsed/>
    <w:qFormat/>
    <w:pPr>
      <w:spacing w:after="57"/>
      <w:ind w:left="850"/>
    </w:pPr>
  </w:style>
  <w:style w:type="paragraph" w:styleId="Subtitle">
    <w:name w:val="Subtitle"/>
    <w:basedOn w:val="Normal"/>
    <w:next w:val="Normal"/>
    <w:link w:val="SubtitleChar"/>
    <w:uiPriority w:val="11"/>
    <w:qFormat/>
    <w:pPr>
      <w:spacing w:before="200" w:after="200"/>
    </w:pPr>
    <w:rPr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unhideWhenUsed/>
    <w:qFormat/>
    <w:pPr>
      <w:spacing w:after="40"/>
    </w:pPr>
    <w:rPr>
      <w:sz w:val="18"/>
    </w:rPr>
  </w:style>
  <w:style w:type="paragraph" w:styleId="TOC6">
    <w:name w:val="toc 6"/>
    <w:basedOn w:val="Normal"/>
    <w:next w:val="Normal"/>
    <w:uiPriority w:val="39"/>
    <w:unhideWhenUsed/>
    <w:qFormat/>
    <w:pPr>
      <w:spacing w:after="57"/>
      <w:ind w:left="1417"/>
    </w:pPr>
  </w:style>
  <w:style w:type="paragraph" w:styleId="TOC2">
    <w:name w:val="toc 2"/>
    <w:basedOn w:val="Normal"/>
    <w:next w:val="Normal"/>
    <w:uiPriority w:val="39"/>
    <w:unhideWhenUsed/>
    <w:qFormat/>
    <w:pPr>
      <w:spacing w:after="57"/>
      <w:ind w:left="283"/>
    </w:pPr>
  </w:style>
  <w:style w:type="paragraph" w:styleId="TOC9">
    <w:name w:val="toc 9"/>
    <w:basedOn w:val="Normal"/>
    <w:next w:val="Normal"/>
    <w:uiPriority w:val="39"/>
    <w:unhideWhenUsed/>
    <w:qFormat/>
    <w:pPr>
      <w:spacing w:after="57"/>
      <w:ind w:left="2268"/>
    </w:pPr>
  </w:style>
  <w:style w:type="paragraph" w:styleId="Title">
    <w:name w:val="Title"/>
    <w:basedOn w:val="Normal"/>
    <w:next w:val="Normal"/>
    <w:link w:val="TitleChar"/>
    <w:uiPriority w:val="10"/>
    <w:qFormat/>
    <w:pPr>
      <w:spacing w:before="300" w:after="200"/>
      <w:contextualSpacing/>
    </w:pPr>
    <w:rPr>
      <w:sz w:val="48"/>
      <w:szCs w:val="48"/>
    </w:rPr>
  </w:style>
  <w:style w:type="table" w:styleId="TableGrid">
    <w:name w:val="Table Grid"/>
    <w:basedOn w:val="TableNormal"/>
    <w:uiPriority w:val="59"/>
    <w:qFormat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uiPriority w:val="99"/>
    <w:unhideWhenUsed/>
    <w:qFormat/>
    <w:rPr>
      <w:color w:val="0000FF" w:themeColor="hyperlink"/>
      <w:u w:val="single"/>
    </w:rPr>
  </w:style>
  <w:style w:type="character" w:styleId="FootnoteReference">
    <w:name w:val="footnote reference"/>
    <w:basedOn w:val="DefaultParagraphFont"/>
    <w:uiPriority w:val="99"/>
    <w:unhideWhenUsed/>
    <w:qFormat/>
    <w:rPr>
      <w:vertAlign w:val="superscript"/>
    </w:rPr>
  </w:style>
  <w:style w:type="character" w:customStyle="1" w:styleId="Heading1Char">
    <w:name w:val="Heading 1 Char"/>
    <w:basedOn w:val="DefaultParagraphFont"/>
    <w:uiPriority w:val="9"/>
    <w:qFormat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qFormat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DefaultParagraphFont"/>
    <w:link w:val="Heading3"/>
    <w:uiPriority w:val="9"/>
    <w:qFormat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DefaultParagraphFont"/>
    <w:link w:val="Heading4"/>
    <w:uiPriority w:val="9"/>
    <w:qFormat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DefaultParagraphFont"/>
    <w:link w:val="Heading5"/>
    <w:uiPriority w:val="9"/>
    <w:qFormat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qFormat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qFormat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DefaultParagraphFont"/>
    <w:link w:val="Heading8"/>
    <w:uiPriority w:val="9"/>
    <w:qFormat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DefaultParagraphFont"/>
    <w:link w:val="Heading9"/>
    <w:uiPriority w:val="9"/>
    <w:qFormat/>
    <w:rPr>
      <w:rFonts w:ascii="Arial" w:eastAsia="Arial" w:hAnsi="Arial" w:cs="Arial"/>
      <w:i/>
      <w:iCs/>
      <w:sz w:val="21"/>
      <w:szCs w:val="21"/>
    </w:rPr>
  </w:style>
  <w:style w:type="paragraph" w:customStyle="1" w:styleId="ListParagraph1">
    <w:name w:val="List Paragraph1"/>
    <w:basedOn w:val="Normal"/>
    <w:uiPriority w:val="34"/>
    <w:qFormat/>
    <w:pPr>
      <w:ind w:left="720"/>
      <w:contextualSpacing/>
    </w:pPr>
  </w:style>
  <w:style w:type="paragraph" w:customStyle="1" w:styleId="NoSpacing1">
    <w:name w:val="No Spacing1"/>
    <w:uiPriority w:val="1"/>
    <w:qFormat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  <w:shd w:val="clear" w:color="auto" w:fill="FFFFFF"/>
      <w:spacing w:after="160" w:line="259" w:lineRule="auto"/>
    </w:pPr>
    <w:rPr>
      <w:rFonts w:eastAsia="Calibri"/>
      <w:sz w:val="21"/>
      <w:szCs w:val="22"/>
    </w:rPr>
  </w:style>
  <w:style w:type="character" w:customStyle="1" w:styleId="TitleChar">
    <w:name w:val="Title Char"/>
    <w:basedOn w:val="DefaultParagraphFont"/>
    <w:link w:val="Title"/>
    <w:uiPriority w:val="10"/>
    <w:qFormat/>
    <w:rPr>
      <w:sz w:val="48"/>
      <w:szCs w:val="48"/>
    </w:rPr>
  </w:style>
  <w:style w:type="character" w:customStyle="1" w:styleId="SubtitleChar">
    <w:name w:val="Subtitle Char"/>
    <w:basedOn w:val="DefaultParagraphFont"/>
    <w:link w:val="Subtitle"/>
    <w:uiPriority w:val="11"/>
    <w:qFormat/>
    <w:rPr>
      <w:sz w:val="24"/>
      <w:szCs w:val="24"/>
    </w:rPr>
  </w:style>
  <w:style w:type="paragraph" w:customStyle="1" w:styleId="Quote1">
    <w:name w:val="Quote1"/>
    <w:basedOn w:val="Normal"/>
    <w:next w:val="Normal"/>
    <w:link w:val="a"/>
    <w:uiPriority w:val="29"/>
    <w:qFormat/>
    <w:pPr>
      <w:ind w:left="720" w:right="720"/>
    </w:pPr>
    <w:rPr>
      <w:i/>
    </w:rPr>
  </w:style>
  <w:style w:type="character" w:customStyle="1" w:styleId="a">
    <w:name w:val="引用 字符"/>
    <w:link w:val="Quote1"/>
    <w:uiPriority w:val="29"/>
    <w:qFormat/>
    <w:rPr>
      <w:i/>
    </w:rPr>
  </w:style>
  <w:style w:type="paragraph" w:customStyle="1" w:styleId="IntenseQuote1">
    <w:name w:val="Intense Quote1"/>
    <w:basedOn w:val="Normal"/>
    <w:next w:val="Normal"/>
    <w:link w:val="a0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0">
    <w:name w:val="明显引用 字符"/>
    <w:link w:val="IntenseQuote1"/>
    <w:uiPriority w:val="30"/>
    <w:qFormat/>
    <w:rPr>
      <w:i/>
    </w:rPr>
  </w:style>
  <w:style w:type="character" w:customStyle="1" w:styleId="HeaderChar">
    <w:name w:val="Header Char"/>
    <w:basedOn w:val="DefaultParagraphFont"/>
    <w:link w:val="Header"/>
    <w:uiPriority w:val="99"/>
    <w:qFormat/>
  </w:style>
  <w:style w:type="character" w:customStyle="1" w:styleId="FooterChar">
    <w:name w:val="Footer Char"/>
    <w:basedOn w:val="DefaultParagraphFont"/>
    <w:link w:val="Footer"/>
    <w:uiPriority w:val="99"/>
    <w:qFormat/>
  </w:style>
  <w:style w:type="table" w:customStyle="1" w:styleId="Lined">
    <w:name w:val="Lined"/>
    <w:basedOn w:val="TableNormal"/>
    <w:uiPriority w:val="99"/>
    <w:qFormat/>
    <w:rPr>
      <w:color w:val="404040"/>
    </w:rPr>
    <w:tblPr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Lined-Accent1">
    <w:name w:val="Lined - Accent 1"/>
    <w:basedOn w:val="TableNormal"/>
    <w:uiPriority w:val="99"/>
    <w:qFormat/>
    <w:rPr>
      <w:color w:val="404040"/>
    </w:rPr>
    <w:tblPr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C6D9F1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C6D9F1"/>
      </w:tcPr>
    </w:tblStylePr>
  </w:style>
  <w:style w:type="table" w:customStyle="1" w:styleId="Lined-Accent2">
    <w:name w:val="Lined - Accent 2"/>
    <w:basedOn w:val="TableNormal"/>
    <w:uiPriority w:val="99"/>
    <w:qFormat/>
    <w:rPr>
      <w:color w:val="404040"/>
    </w:rPr>
    <w:tblPr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DBDB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DBDB"/>
      </w:tcPr>
    </w:tblStylePr>
  </w:style>
  <w:style w:type="table" w:customStyle="1" w:styleId="Lined-Accent3">
    <w:name w:val="Lined - Accent 3"/>
    <w:basedOn w:val="TableNormal"/>
    <w:uiPriority w:val="99"/>
    <w:qFormat/>
    <w:rPr>
      <w:color w:val="404040"/>
    </w:rPr>
    <w:tblPr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9BB559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9BB559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9BB559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9BB559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AF1D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AF1DD"/>
      </w:tcPr>
    </w:tblStylePr>
  </w:style>
  <w:style w:type="table" w:customStyle="1" w:styleId="Lined-Accent4">
    <w:name w:val="Lined - Accent 4"/>
    <w:basedOn w:val="TableNormal"/>
    <w:uiPriority w:val="99"/>
    <w:qFormat/>
    <w:rPr>
      <w:color w:val="404040"/>
    </w:rPr>
    <w:tblPr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5DF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5DFEC"/>
      </w:tcPr>
    </w:tblStylePr>
  </w:style>
  <w:style w:type="table" w:customStyle="1" w:styleId="Lined-Accent5">
    <w:name w:val="Lined - Accent 5"/>
    <w:basedOn w:val="TableNormal"/>
    <w:uiPriority w:val="99"/>
    <w:qFormat/>
    <w:rPr>
      <w:color w:val="404040"/>
    </w:rPr>
    <w:tblPr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AEEF3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DAEEF3"/>
      </w:tcPr>
    </w:tblStylePr>
  </w:style>
  <w:style w:type="table" w:customStyle="1" w:styleId="Lined-Accent6">
    <w:name w:val="Lined - Accent 6"/>
    <w:basedOn w:val="TableNormal"/>
    <w:uiPriority w:val="99"/>
    <w:qFormat/>
    <w:rPr>
      <w:color w:val="404040"/>
    </w:rPr>
    <w:tblPr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DE9D9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DE9D9"/>
      </w:tcPr>
    </w:tblStylePr>
  </w:style>
  <w:style w:type="table" w:customStyle="1" w:styleId="Bordered">
    <w:name w:val="Bordered"/>
    <w:basedOn w:val="TableNormal"/>
    <w:uiPriority w:val="99"/>
    <w:qFormat/>
    <w:tblPr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7F7F7F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tcBorders>
      </w:tcPr>
    </w:tblStylePr>
  </w:style>
  <w:style w:type="table" w:customStyle="1" w:styleId="Bordered-Accent1">
    <w:name w:val="Bordered - Accent 1"/>
    <w:basedOn w:val="TableNormal"/>
    <w:uiPriority w:val="99"/>
    <w:qFormat/>
    <w:tblPr>
      <w:tblBorders>
        <w:top w:val="single" w:sz="4" w:space="0" w:color="B8CCE4"/>
        <w:left w:val="single" w:sz="4" w:space="0" w:color="B8CCE4"/>
        <w:bottom w:val="single" w:sz="4" w:space="0" w:color="B8CCE4"/>
        <w:right w:val="single" w:sz="4" w:space="0" w:color="B8CCE4"/>
        <w:insideH w:val="single" w:sz="4" w:space="0" w:color="B8CCE4"/>
        <w:insideV w:val="single" w:sz="4" w:space="0" w:color="B8CCE4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4F81BD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8CCE4"/>
          <w:left w:val="single" w:sz="4" w:space="0" w:color="B8CCE4"/>
          <w:bottom w:val="single" w:sz="4" w:space="0" w:color="B8CCE4"/>
          <w:right w:val="single" w:sz="4" w:space="0" w:color="B8CCE4"/>
        </w:tcBorders>
      </w:tcPr>
    </w:tblStylePr>
  </w:style>
  <w:style w:type="table" w:customStyle="1" w:styleId="Bordered-Accent2">
    <w:name w:val="Bordered - Accent 2"/>
    <w:basedOn w:val="TableNormal"/>
    <w:uiPriority w:val="99"/>
    <w:qFormat/>
    <w:tblPr>
      <w:tblBorders>
        <w:top w:val="single" w:sz="4" w:space="0" w:color="E5B8B7"/>
        <w:left w:val="single" w:sz="4" w:space="0" w:color="E5B8B7"/>
        <w:bottom w:val="single" w:sz="4" w:space="0" w:color="E5B8B7"/>
        <w:right w:val="single" w:sz="4" w:space="0" w:color="E5B8B7"/>
        <w:insideH w:val="single" w:sz="4" w:space="0" w:color="E5B8B7"/>
        <w:insideV w:val="single" w:sz="4" w:space="0" w:color="E5B8B7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594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594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D99594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594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8B7"/>
          <w:left w:val="single" w:sz="4" w:space="0" w:color="E5B8B7"/>
          <w:bottom w:val="single" w:sz="4" w:space="0" w:color="E5B8B7"/>
          <w:right w:val="single" w:sz="4" w:space="0" w:color="E5B8B7"/>
        </w:tcBorders>
      </w:tcPr>
    </w:tblStylePr>
  </w:style>
  <w:style w:type="table" w:customStyle="1" w:styleId="Bordered-Accent3">
    <w:name w:val="Bordered - Accent 3"/>
    <w:basedOn w:val="TableNormal"/>
    <w:uiPriority w:val="99"/>
    <w:qFormat/>
    <w:tblPr>
      <w:tblBorders>
        <w:top w:val="single" w:sz="4" w:space="0" w:color="D6E3BC"/>
        <w:left w:val="single" w:sz="4" w:space="0" w:color="D6E3BC"/>
        <w:bottom w:val="single" w:sz="4" w:space="0" w:color="D6E3BC"/>
        <w:right w:val="single" w:sz="4" w:space="0" w:color="D6E3BC"/>
        <w:insideH w:val="single" w:sz="4" w:space="0" w:color="D6E3BC"/>
        <w:insideV w:val="single" w:sz="4" w:space="0" w:color="D6E3BC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2D69B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2D69B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C2D69B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2D69B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C"/>
          <w:left w:val="single" w:sz="4" w:space="0" w:color="D6E3BC"/>
          <w:bottom w:val="single" w:sz="4" w:space="0" w:color="D6E3BC"/>
          <w:right w:val="single" w:sz="4" w:space="0" w:color="D6E3BC"/>
        </w:tcBorders>
      </w:tcPr>
    </w:tblStylePr>
  </w:style>
  <w:style w:type="table" w:customStyle="1" w:styleId="Bordered-Accent4">
    <w:name w:val="Bordered - Accent 4"/>
    <w:basedOn w:val="TableNormal"/>
    <w:uiPriority w:val="99"/>
    <w:qFormat/>
    <w:tblPr>
      <w:tblBorders>
        <w:top w:val="single" w:sz="4" w:space="0" w:color="CCC0D9"/>
        <w:left w:val="single" w:sz="4" w:space="0" w:color="CCC0D9"/>
        <w:bottom w:val="single" w:sz="4" w:space="0" w:color="CCC0D9"/>
        <w:right w:val="single" w:sz="4" w:space="0" w:color="CCC0D9"/>
        <w:insideH w:val="single" w:sz="4" w:space="0" w:color="CCC0D9"/>
        <w:insideV w:val="single" w:sz="4" w:space="0" w:color="CCC0D9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7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B2A1C7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CC0D9"/>
          <w:left w:val="single" w:sz="4" w:space="0" w:color="CCC0D9"/>
          <w:bottom w:val="single" w:sz="4" w:space="0" w:color="CCC0D9"/>
          <w:right w:val="single" w:sz="4" w:space="0" w:color="CCC0D9"/>
        </w:tcBorders>
      </w:tcPr>
    </w:tblStylePr>
  </w:style>
  <w:style w:type="table" w:customStyle="1" w:styleId="Bordered-Accent5">
    <w:name w:val="Bordered - Accent 5"/>
    <w:basedOn w:val="TableNormal"/>
    <w:uiPriority w:val="99"/>
    <w:qFormat/>
    <w:tblPr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DDC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DDC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92CDDC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DDC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/>
          <w:left w:val="single" w:sz="4" w:space="0" w:color="B6DDE8"/>
          <w:bottom w:val="single" w:sz="4" w:space="0" w:color="B6DDE8"/>
          <w:right w:val="single" w:sz="4" w:space="0" w:color="B6DDE8"/>
        </w:tcBorders>
      </w:tcPr>
    </w:tblStylePr>
  </w:style>
  <w:style w:type="table" w:customStyle="1" w:styleId="Bordered-Accent6">
    <w:name w:val="Bordered - Accent 6"/>
    <w:basedOn w:val="TableNormal"/>
    <w:uiPriority w:val="99"/>
    <w:qFormat/>
    <w:tblPr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BF8F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BF8F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FABF8F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BF8F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/>
          <w:left w:val="single" w:sz="4" w:space="0" w:color="FBD4B4"/>
          <w:bottom w:val="single" w:sz="4" w:space="0" w:color="FBD4B4"/>
          <w:right w:val="single" w:sz="4" w:space="0" w:color="FBD4B4"/>
        </w:tcBorders>
      </w:tcPr>
    </w:tblStylePr>
  </w:style>
  <w:style w:type="table" w:customStyle="1" w:styleId="BorderedLined">
    <w:name w:val="Bordered &amp; Lined"/>
    <w:basedOn w:val="TableNormal"/>
    <w:uiPriority w:val="99"/>
    <w:qFormat/>
    <w:rPr>
      <w:color w:val="404040"/>
    </w:rPr>
    <w:tblPr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9D9D9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BorderedLined-Accent1">
    <w:name w:val="Bordered &amp; Lined - Accent 1"/>
    <w:basedOn w:val="TableNormal"/>
    <w:uiPriority w:val="99"/>
    <w:qFormat/>
    <w:rPr>
      <w:color w:val="404040"/>
    </w:rPr>
    <w:tblPr>
      <w:tblBorders>
        <w:top w:val="single" w:sz="4" w:space="0" w:color="1F497D"/>
        <w:left w:val="single" w:sz="4" w:space="0" w:color="1F497D"/>
        <w:bottom w:val="single" w:sz="4" w:space="0" w:color="1F497D"/>
        <w:right w:val="single" w:sz="4" w:space="0" w:color="1F497D"/>
        <w:insideH w:val="single" w:sz="4" w:space="0" w:color="1F497D"/>
        <w:insideV w:val="single" w:sz="4" w:space="0" w:color="1F497D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C6D9F1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C6D9F1"/>
      </w:tcPr>
    </w:tblStylePr>
  </w:style>
  <w:style w:type="table" w:customStyle="1" w:styleId="BorderedLined-Accent2">
    <w:name w:val="Bordered &amp; Lined - Accent 2"/>
    <w:basedOn w:val="TableNormal"/>
    <w:uiPriority w:val="99"/>
    <w:qFormat/>
    <w:rPr>
      <w:color w:val="404040"/>
    </w:rPr>
    <w:tblPr>
      <w:tblBorders>
        <w:top w:val="single" w:sz="4" w:space="0" w:color="C0504D"/>
        <w:left w:val="single" w:sz="4" w:space="0" w:color="C0504D"/>
        <w:bottom w:val="single" w:sz="4" w:space="0" w:color="C0504D"/>
        <w:right w:val="single" w:sz="4" w:space="0" w:color="C0504D"/>
        <w:insideH w:val="single" w:sz="4" w:space="0" w:color="C0504D"/>
        <w:insideV w:val="single" w:sz="4" w:space="0" w:color="C0504D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DBDB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DBDB"/>
      </w:tcPr>
    </w:tblStylePr>
  </w:style>
  <w:style w:type="table" w:customStyle="1" w:styleId="BorderedLined-Accent3">
    <w:name w:val="Bordered &amp; Lined - Accent 3"/>
    <w:basedOn w:val="TableNormal"/>
    <w:uiPriority w:val="99"/>
    <w:qFormat/>
    <w:rPr>
      <w:color w:val="404040"/>
    </w:rPr>
    <w:tblPr>
      <w:tblBorders>
        <w:top w:val="single" w:sz="4" w:space="0" w:color="76923C"/>
        <w:left w:val="single" w:sz="4" w:space="0" w:color="76923C"/>
        <w:bottom w:val="single" w:sz="4" w:space="0" w:color="76923C"/>
        <w:right w:val="single" w:sz="4" w:space="0" w:color="76923C"/>
        <w:insideH w:val="single" w:sz="4" w:space="0" w:color="76923C"/>
        <w:insideV w:val="single" w:sz="4" w:space="0" w:color="76923C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9BBB59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9BBB59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9BBB59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9BBB59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AF1D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AF1DD"/>
      </w:tcPr>
    </w:tblStylePr>
  </w:style>
  <w:style w:type="table" w:customStyle="1" w:styleId="BorderedLined-Accent4">
    <w:name w:val="Bordered &amp; Lined - Accent 4"/>
    <w:basedOn w:val="TableNormal"/>
    <w:uiPriority w:val="99"/>
    <w:qFormat/>
    <w:rPr>
      <w:color w:val="404040"/>
    </w:rPr>
    <w:tblPr>
      <w:tblBorders>
        <w:top w:val="single" w:sz="4" w:space="0" w:color="8064A2"/>
        <w:left w:val="single" w:sz="4" w:space="0" w:color="8064A2"/>
        <w:bottom w:val="single" w:sz="4" w:space="0" w:color="8064A2"/>
        <w:right w:val="single" w:sz="4" w:space="0" w:color="8064A2"/>
        <w:insideH w:val="single" w:sz="4" w:space="0" w:color="8064A2"/>
        <w:insideV w:val="single" w:sz="4" w:space="0" w:color="8064A2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5DF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5DFEC"/>
      </w:tcPr>
    </w:tblStylePr>
  </w:style>
  <w:style w:type="table" w:customStyle="1" w:styleId="BorderedLined-Accent5">
    <w:name w:val="Bordered &amp; Lined - Accent 5"/>
    <w:basedOn w:val="TableNormal"/>
    <w:uiPriority w:val="99"/>
    <w:qFormat/>
    <w:rPr>
      <w:color w:val="404040"/>
    </w:rPr>
    <w:tblPr>
      <w:tblBorders>
        <w:top w:val="single" w:sz="4" w:space="0" w:color="31849B"/>
        <w:left w:val="single" w:sz="4" w:space="0" w:color="31849B"/>
        <w:bottom w:val="single" w:sz="4" w:space="0" w:color="31849B"/>
        <w:right w:val="single" w:sz="4" w:space="0" w:color="31849B"/>
        <w:insideH w:val="single" w:sz="4" w:space="0" w:color="31849B"/>
        <w:insideV w:val="single" w:sz="4" w:space="0" w:color="31849B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AEEF3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DAEEF3"/>
      </w:tcPr>
    </w:tblStylePr>
  </w:style>
  <w:style w:type="table" w:customStyle="1" w:styleId="BorderedLined-Accent6">
    <w:name w:val="Bordered &amp; Lined - Accent 6"/>
    <w:basedOn w:val="TableNormal"/>
    <w:uiPriority w:val="99"/>
    <w:qFormat/>
    <w:rPr>
      <w:color w:val="404040"/>
    </w:rPr>
    <w:tblPr>
      <w:tblBorders>
        <w:top w:val="single" w:sz="4" w:space="0" w:color="E36C0A"/>
        <w:left w:val="single" w:sz="4" w:space="0" w:color="E36C0A"/>
        <w:bottom w:val="single" w:sz="4" w:space="0" w:color="E36C0A"/>
        <w:right w:val="single" w:sz="4" w:space="0" w:color="E36C0A"/>
        <w:insideH w:val="single" w:sz="4" w:space="0" w:color="E36C0A"/>
        <w:insideV w:val="single" w:sz="4" w:space="0" w:color="E36C0A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DE9D9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DE9D9"/>
      </w:tcPr>
    </w:tblStylePr>
  </w:style>
  <w:style w:type="character" w:customStyle="1" w:styleId="FootnoteTextChar">
    <w:name w:val="Footnote Text Char"/>
    <w:link w:val="FootnoteText"/>
    <w:uiPriority w:val="99"/>
    <w:qFormat/>
    <w:rPr>
      <w:sz w:val="18"/>
    </w:rPr>
  </w:style>
  <w:style w:type="paragraph" w:customStyle="1" w:styleId="TOC10">
    <w:name w:val="TOC 标题1"/>
    <w:uiPriority w:val="39"/>
    <w:unhideWhenUsed/>
    <w:qFormat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  <w:shd w:val="clear" w:color="auto" w:fill="FFFFFF"/>
      <w:spacing w:after="160" w:line="259" w:lineRule="auto"/>
    </w:pPr>
    <w:rPr>
      <w:rFonts w:eastAsia="Calibri"/>
      <w:sz w:val="21"/>
      <w:szCs w:val="22"/>
    </w:rPr>
  </w:style>
  <w:style w:type="character" w:customStyle="1" w:styleId="Heading1Char1">
    <w:name w:val="Heading 1 Char1"/>
    <w:basedOn w:val="DefaultParagraphFont"/>
    <w:link w:val="Heading1"/>
    <w:uiPriority w:val="9"/>
    <w:qFormat/>
    <w:rPr>
      <w:b/>
      <w:bCs/>
      <w:sz w:val="44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fontTable" Target="fontTable.xml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黑体"/>
        <a:cs typeface="Arial"/>
      </a:majorFont>
      <a:minorFont>
        <a:latin typeface="Calibri"/>
        <a:ea typeface="宋体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657</Words>
  <Characters>3746</Characters>
  <Application>Microsoft Office Word</Application>
  <DocSecurity>0</DocSecurity>
  <Lines>31</Lines>
  <Paragraphs>8</Paragraphs>
  <ScaleCrop>false</ScaleCrop>
  <Company/>
  <LinksUpToDate>false</LinksUpToDate>
  <CharactersWithSpaces>4395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dorotHy</dc:creator>
  <cp:lastModifiedBy>Porten, Marie Lisa</cp:lastModifiedBy>
  <cp:revision>5</cp:revision>
  <dcterms:created xsi:type="dcterms:W3CDTF">2020-05-09T14:52:00Z</dcterms:created>
  <dcterms:modified xsi:type="dcterms:W3CDTF">2021-01-06T02:06:00Z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