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B0" w:rsidRDefault="008F4AB0" w:rsidP="005A63BF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Appendix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:rsidR="00926DC1" w:rsidRDefault="005A63BF" w:rsidP="008F4AB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5A63BF">
        <w:rPr>
          <w:rFonts w:asciiTheme="majorBidi" w:hAnsiTheme="majorBidi" w:cstheme="majorBidi"/>
          <w:b/>
          <w:bCs/>
          <w:sz w:val="24"/>
          <w:szCs w:val="24"/>
        </w:rPr>
        <w:t>Section A</w:t>
      </w:r>
    </w:p>
    <w:p w:rsidR="00D37CD7" w:rsidRDefault="00D37CD7" w:rsidP="00D37CD7">
      <w:pPr>
        <w:bidi w:val="0"/>
        <w:jc w:val="both"/>
        <w:rPr>
          <w:rFonts w:asciiTheme="majorBidi" w:hAnsiTheme="majorBidi" w:cstheme="majorBidi"/>
          <w:b/>
          <w:bCs/>
        </w:rPr>
      </w:pPr>
      <w:r w:rsidRPr="00D37CD7">
        <w:rPr>
          <w:rFonts w:asciiTheme="majorBidi" w:hAnsiTheme="majorBidi" w:cstheme="majorBidi"/>
          <w:color w:val="000000"/>
          <w:sz w:val="24"/>
          <w:szCs w:val="24"/>
        </w:rPr>
        <w:t>Below are listed some behaviors that a person with diabetes could perform to maintain health and wellness. Please indicate how often or routinely you do these behaviors</w:t>
      </w:r>
      <w:r w:rsidRPr="00D37CD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D37CD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754E3">
        <w:rPr>
          <w:rFonts w:asciiTheme="majorBidi" w:hAnsiTheme="majorBidi" w:cstheme="majorBidi"/>
          <w:color w:val="000000"/>
          <w:sz w:val="24"/>
          <w:szCs w:val="24"/>
        </w:rPr>
        <w:t>(Circle one number)</w:t>
      </w:r>
      <w:r w:rsidRPr="00F754E3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bidiVisual/>
        <w:tblW w:w="0" w:type="auto"/>
        <w:tblInd w:w="316" w:type="dxa"/>
        <w:tblLook w:val="04A0" w:firstRow="1" w:lastRow="0" w:firstColumn="1" w:lastColumn="0" w:noHBand="0" w:noVBand="1"/>
      </w:tblPr>
      <w:tblGrid>
        <w:gridCol w:w="963"/>
        <w:gridCol w:w="985"/>
        <w:gridCol w:w="1264"/>
        <w:gridCol w:w="1125"/>
        <w:gridCol w:w="1049"/>
        <w:gridCol w:w="8472"/>
      </w:tblGrid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Always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Never</w:t>
            </w:r>
          </w:p>
        </w:tc>
        <w:tc>
          <w:tcPr>
            <w:tcW w:w="8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1A1" w:rsidRPr="00926DC1" w:rsidRDefault="00F5187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Items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E801A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1-Maintaining an active lifestyle (e.g. walking, going outside, doing physical activities).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Eating a balanced diet of carbohydrates (pasta, rice, sugar, and bread), proteins (meat, fish, and beans), and fruits and vegetables.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Exercising 2.5 hours a week (e.g. swimming, going to the gym, cycling, and walking).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4- Avoiding salt and fat (e.g. cheese, pure meat, sweets, and red meat).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Many people have difficulty taking all the medications prescribed for them. Do you take all the medication prescribed by your doctor? (If you take insulin, please consider it too).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Visiting your doctor regularly.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Trying to avoid illness (e.g. washing hands regularly, receiving the recommended vaccines).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Taking care of your feet (washing and drying your feet regularly, keeping your feet wet, wearing proper socks).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lastRenderedPageBreak/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Limiting your use of non-alcoholic drinks containing high sugar levels or alcoholic drinks (less than one glass for women and two glasses for men).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Avoiding smoking cigarettes and hookah.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 xml:space="preserve">11- Regular health checkup (e.g. blood test, urine test, </w:t>
            </w:r>
            <w:proofErr w:type="spellStart"/>
            <w:r w:rsidRPr="00926DC1">
              <w:rPr>
                <w:rFonts w:asciiTheme="majorBidi" w:hAnsiTheme="majorBidi" w:cstheme="majorBidi"/>
                <w:sz w:val="24"/>
                <w:szCs w:val="24"/>
              </w:rPr>
              <w:t>sonography</w:t>
            </w:r>
            <w:proofErr w:type="spellEnd"/>
            <w:r w:rsidRPr="00926DC1">
              <w:rPr>
                <w:rFonts w:asciiTheme="majorBidi" w:hAnsiTheme="majorBidi" w:cstheme="majorBidi"/>
                <w:sz w:val="24"/>
                <w:szCs w:val="24"/>
              </w:rPr>
              <w:t>, and eye examination).</w:t>
            </w:r>
          </w:p>
        </w:tc>
      </w:tr>
      <w:tr w:rsidR="00E801A1" w:rsidRPr="00926DC1" w:rsidTr="00D73E6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A1" w:rsidRPr="00B16160" w:rsidRDefault="00E801A1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A1" w:rsidRPr="00926DC1" w:rsidRDefault="00E801A1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Taking care of your teeth and mouth (e.g. brushing your teeth at least twice a day, use of mouthwash, use of dental floss).</w:t>
            </w:r>
          </w:p>
        </w:tc>
      </w:tr>
    </w:tbl>
    <w:p w:rsidR="00D37CD7" w:rsidRDefault="00D37CD7" w:rsidP="00D37CD7">
      <w:pPr>
        <w:bidi w:val="0"/>
        <w:jc w:val="both"/>
        <w:rPr>
          <w:rFonts w:asciiTheme="majorBidi" w:hAnsiTheme="majorBidi" w:cstheme="majorBidi"/>
          <w:b/>
          <w:bCs/>
        </w:rPr>
      </w:pPr>
    </w:p>
    <w:p w:rsidR="0041687A" w:rsidRDefault="0041687A" w:rsidP="0041687A">
      <w:pPr>
        <w:bidi w:val="0"/>
        <w:jc w:val="both"/>
        <w:rPr>
          <w:rFonts w:asciiTheme="majorBidi" w:hAnsiTheme="majorBidi" w:cstheme="majorBidi"/>
          <w:b/>
          <w:bCs/>
        </w:rPr>
      </w:pPr>
    </w:p>
    <w:p w:rsidR="00F67A36" w:rsidRDefault="00F67A36" w:rsidP="0041687A">
      <w:pPr>
        <w:bidi w:val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41687A" w:rsidRDefault="0041687A" w:rsidP="00F67A36">
      <w:pPr>
        <w:bidi w:val="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1687A">
        <w:rPr>
          <w:rFonts w:asciiTheme="majorBidi" w:hAnsiTheme="majorBidi" w:cstheme="majorBidi"/>
          <w:b/>
          <w:bCs/>
          <w:color w:val="000000"/>
          <w:sz w:val="24"/>
          <w:szCs w:val="24"/>
        </w:rPr>
        <w:t>Section B</w:t>
      </w:r>
    </w:p>
    <w:p w:rsidR="00C11739" w:rsidRDefault="0041687A" w:rsidP="007053A1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1687A">
        <w:rPr>
          <w:rFonts w:asciiTheme="majorBidi" w:hAnsiTheme="majorBidi" w:cstheme="majorBidi"/>
          <w:color w:val="000000"/>
          <w:sz w:val="24"/>
          <w:szCs w:val="24"/>
        </w:rPr>
        <w:t xml:space="preserve">Below are some behaviors that a person with diabetes could practice to monitor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their </w:t>
      </w:r>
      <w:r w:rsidRPr="0041687A">
        <w:rPr>
          <w:rFonts w:asciiTheme="majorBidi" w:hAnsiTheme="majorBidi" w:cstheme="majorBidi"/>
          <w:color w:val="000000"/>
          <w:sz w:val="24"/>
          <w:szCs w:val="24"/>
        </w:rPr>
        <w:t>diabetes. Please indicate how often you do these behaviors.</w:t>
      </w:r>
      <w:r w:rsidR="00F754E3" w:rsidRPr="00F754E3">
        <w:rPr>
          <w:rFonts w:asciiTheme="majorBidi" w:hAnsiTheme="majorBidi" w:cstheme="majorBidi"/>
          <w:color w:val="000000"/>
          <w:sz w:val="24"/>
          <w:szCs w:val="24"/>
        </w:rPr>
        <w:t xml:space="preserve"> (Circle one number)</w:t>
      </w:r>
      <w:r w:rsidR="00F754E3" w:rsidRPr="00F754E3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bidiVisual/>
        <w:tblW w:w="0" w:type="auto"/>
        <w:tblInd w:w="174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2"/>
        <w:gridCol w:w="709"/>
        <w:gridCol w:w="987"/>
        <w:gridCol w:w="17"/>
        <w:gridCol w:w="1240"/>
        <w:gridCol w:w="8354"/>
      </w:tblGrid>
      <w:tr w:rsidR="00D73E67" w:rsidRPr="00926DC1" w:rsidTr="00B161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67" w:rsidRPr="00B16160" w:rsidRDefault="00D73E67" w:rsidP="0009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Very quickly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67" w:rsidRPr="00B16160" w:rsidRDefault="00D73E67" w:rsidP="0009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67" w:rsidRPr="00B16160" w:rsidRDefault="00D73E67" w:rsidP="0009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67" w:rsidRPr="00B16160" w:rsidRDefault="00D73E67" w:rsidP="0009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67" w:rsidRPr="00B16160" w:rsidRDefault="0009407A" w:rsidP="0009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Not quickly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67" w:rsidRPr="00B16160" w:rsidRDefault="00D73E67" w:rsidP="0009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I didn’t</w:t>
            </w:r>
          </w:p>
          <w:p w:rsidR="00D73E67" w:rsidRPr="00B16160" w:rsidRDefault="00D73E67" w:rsidP="0009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recognize</w:t>
            </w:r>
          </w:p>
          <w:p w:rsidR="00D73E67" w:rsidRPr="00B16160" w:rsidRDefault="00D73E67" w:rsidP="000940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symptoms</w:t>
            </w:r>
          </w:p>
        </w:tc>
        <w:tc>
          <w:tcPr>
            <w:tcW w:w="8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E67" w:rsidRPr="00926DC1" w:rsidRDefault="00F5187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Items</w:t>
            </w:r>
          </w:p>
        </w:tc>
      </w:tr>
      <w:tr w:rsidR="0009407A" w:rsidRPr="00926DC1" w:rsidTr="00B161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7A" w:rsidRPr="00B16160" w:rsidRDefault="00B16160" w:rsidP="007053A1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7A" w:rsidRPr="00B16160" w:rsidRDefault="00B16160" w:rsidP="007053A1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7A" w:rsidRPr="00B16160" w:rsidRDefault="00B16160" w:rsidP="007053A1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7A" w:rsidRPr="00B16160" w:rsidRDefault="00B16160" w:rsidP="007053A1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7A" w:rsidRPr="00B16160" w:rsidRDefault="00B16160" w:rsidP="007053A1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7A" w:rsidRPr="00B16160" w:rsidRDefault="00B16160" w:rsidP="007053A1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8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7A" w:rsidRPr="00926DC1" w:rsidRDefault="0009407A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16160" w:rsidRPr="00926DC1" w:rsidTr="00B161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60" w:rsidRPr="00926DC1" w:rsidRDefault="00B16160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-How fast did you notice the symptoms of high blood sugar (thirst, frequent urination) or low blood sugar (weakness, sweating, and anxiety)?</w:t>
            </w:r>
          </w:p>
        </w:tc>
      </w:tr>
      <w:tr w:rsidR="00B16160" w:rsidRPr="00926DC1" w:rsidTr="00B161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160" w:rsidRPr="00926DC1" w:rsidRDefault="00B16160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How fast did you notice that your symptoms were caused by diabetes?</w:t>
            </w:r>
          </w:p>
        </w:tc>
      </w:tr>
    </w:tbl>
    <w:p w:rsidR="00C11739" w:rsidRDefault="00C11739" w:rsidP="00C11739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16160" w:rsidRDefault="00B16160" w:rsidP="00B16160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bidiVisual/>
        <w:tblW w:w="13892" w:type="dxa"/>
        <w:tblInd w:w="316" w:type="dxa"/>
        <w:tblLook w:val="04A0" w:firstRow="1" w:lastRow="0" w:firstColumn="1" w:lastColumn="0" w:noHBand="0" w:noVBand="1"/>
      </w:tblPr>
      <w:tblGrid>
        <w:gridCol w:w="961"/>
        <w:gridCol w:w="6"/>
        <w:gridCol w:w="979"/>
        <w:gridCol w:w="1257"/>
        <w:gridCol w:w="7"/>
        <w:gridCol w:w="1131"/>
        <w:gridCol w:w="1049"/>
        <w:gridCol w:w="8502"/>
      </w:tblGrid>
      <w:tr w:rsidR="00B16160" w:rsidRPr="00926DC1" w:rsidTr="00F5187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Always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Never</w:t>
            </w:r>
          </w:p>
        </w:tc>
        <w:tc>
          <w:tcPr>
            <w:tcW w:w="8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60" w:rsidRPr="00926DC1" w:rsidRDefault="00B16160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16160" w:rsidRPr="00926DC1" w:rsidTr="00F51879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60" w:rsidRPr="00B16160" w:rsidRDefault="00B16160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60" w:rsidRPr="00926DC1" w:rsidRDefault="00B16160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51879" w:rsidRPr="00926DC1" w:rsidTr="00F51879"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9" w:rsidRPr="00926DC1" w:rsidRDefault="00F5187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Monitor your weight</w:t>
            </w:r>
          </w:p>
        </w:tc>
      </w:tr>
      <w:tr w:rsidR="00F51879" w:rsidRPr="00926DC1" w:rsidTr="00F51879"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9" w:rsidRPr="00926DC1" w:rsidRDefault="00F5187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Monitor your blood pressure?</w:t>
            </w:r>
          </w:p>
        </w:tc>
      </w:tr>
      <w:tr w:rsidR="00F51879" w:rsidRPr="00926DC1" w:rsidTr="00F51879"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9" w:rsidRPr="00926DC1" w:rsidRDefault="00F5187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Monitor your blood sugar</w:t>
            </w:r>
          </w:p>
        </w:tc>
      </w:tr>
      <w:tr w:rsidR="00F51879" w:rsidRPr="00926DC1" w:rsidTr="00F51879"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9" w:rsidRPr="00926DC1" w:rsidRDefault="00F5187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Monitor your feet for injuries, red spots, or blisters on a daily basis?</w:t>
            </w:r>
          </w:p>
        </w:tc>
      </w:tr>
      <w:tr w:rsidR="00F51879" w:rsidRPr="00926DC1" w:rsidTr="00F51879"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9" w:rsidRPr="00926DC1" w:rsidRDefault="00F5187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Write down your blood sugar levels?</w:t>
            </w:r>
          </w:p>
        </w:tc>
      </w:tr>
      <w:tr w:rsidR="00F51879" w:rsidRPr="00926DC1" w:rsidTr="00F51879"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879" w:rsidRPr="00926DC1" w:rsidRDefault="00F5187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Notice the symptoms of high blood sugar (thirst, frequent urination) and low blood sugar (weakness, sweating, and anxiety)?</w:t>
            </w:r>
          </w:p>
        </w:tc>
      </w:tr>
    </w:tbl>
    <w:p w:rsidR="0041687A" w:rsidRDefault="0041687A" w:rsidP="0041687A">
      <w:pPr>
        <w:bidi w:val="0"/>
        <w:jc w:val="both"/>
        <w:rPr>
          <w:rFonts w:asciiTheme="majorBidi" w:hAnsiTheme="majorBidi" w:cstheme="majorBidi"/>
          <w:b/>
          <w:bCs/>
        </w:rPr>
      </w:pPr>
    </w:p>
    <w:p w:rsidR="0041687A" w:rsidRDefault="0090382C" w:rsidP="0090382C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90382C">
        <w:rPr>
          <w:rFonts w:asciiTheme="majorBidi" w:hAnsiTheme="majorBidi" w:cstheme="majorBidi"/>
          <w:b/>
          <w:bCs/>
          <w:color w:val="000000"/>
          <w:sz w:val="24"/>
          <w:szCs w:val="24"/>
        </w:rPr>
        <w:t>Section C</w:t>
      </w:r>
      <w:r w:rsidRPr="0090382C">
        <w:rPr>
          <w:rFonts w:asciiTheme="majorBidi" w:hAnsiTheme="majorBidi" w:cstheme="majorBidi"/>
          <w:color w:val="000000"/>
          <w:sz w:val="24"/>
          <w:szCs w:val="24"/>
        </w:rPr>
        <w:br/>
        <w:t xml:space="preserve">Below </w:t>
      </w:r>
      <w:proofErr w:type="gramStart"/>
      <w:r w:rsidRPr="0090382C">
        <w:rPr>
          <w:rFonts w:asciiTheme="majorBidi" w:hAnsiTheme="majorBidi" w:cstheme="majorBidi"/>
          <w:color w:val="000000"/>
          <w:sz w:val="24"/>
          <w:szCs w:val="24"/>
        </w:rPr>
        <w:t>are</w:t>
      </w:r>
      <w:proofErr w:type="gramEnd"/>
      <w:r w:rsidRPr="0090382C">
        <w:rPr>
          <w:rFonts w:asciiTheme="majorBidi" w:hAnsiTheme="majorBidi" w:cstheme="majorBidi"/>
          <w:color w:val="000000"/>
          <w:sz w:val="24"/>
          <w:szCs w:val="24"/>
        </w:rPr>
        <w:t xml:space="preserve"> listed some behaviors a person with dia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betes could do to improve their </w:t>
      </w:r>
      <w:r w:rsidRPr="0090382C">
        <w:rPr>
          <w:rFonts w:asciiTheme="majorBidi" w:hAnsiTheme="majorBidi" w:cstheme="majorBidi"/>
          <w:color w:val="000000"/>
          <w:sz w:val="24"/>
          <w:szCs w:val="24"/>
        </w:rPr>
        <w:t>blood sugar when it’s too high or too low. How often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you do (or you would do) these </w:t>
      </w:r>
      <w:r w:rsidRPr="0090382C">
        <w:rPr>
          <w:rFonts w:asciiTheme="majorBidi" w:hAnsiTheme="majorBidi" w:cstheme="majorBidi"/>
          <w:color w:val="000000"/>
          <w:sz w:val="24"/>
          <w:szCs w:val="24"/>
        </w:rPr>
        <w:t xml:space="preserve">actions when symptoms occur or when your blood sugar is out of range? </w:t>
      </w:r>
      <w:r w:rsidRPr="00F754E3">
        <w:rPr>
          <w:rFonts w:asciiTheme="majorBidi" w:hAnsiTheme="majorBidi" w:cstheme="majorBidi"/>
          <w:color w:val="000000"/>
          <w:sz w:val="24"/>
          <w:szCs w:val="24"/>
        </w:rPr>
        <w:t>(Circle one number)</w:t>
      </w:r>
      <w:r w:rsidRPr="00F754E3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bidiVisual/>
        <w:tblW w:w="13893" w:type="dxa"/>
        <w:tblInd w:w="315" w:type="dxa"/>
        <w:tblLook w:val="04A0" w:firstRow="1" w:lastRow="0" w:firstColumn="1" w:lastColumn="0" w:noHBand="0" w:noVBand="1"/>
      </w:tblPr>
      <w:tblGrid>
        <w:gridCol w:w="952"/>
        <w:gridCol w:w="8"/>
        <w:gridCol w:w="1167"/>
        <w:gridCol w:w="1134"/>
        <w:gridCol w:w="1134"/>
        <w:gridCol w:w="999"/>
        <w:gridCol w:w="8499"/>
      </w:tblGrid>
      <w:tr w:rsidR="00F51879" w:rsidRPr="00926DC1" w:rsidTr="00921D61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Always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Never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879" w:rsidRPr="00926DC1" w:rsidRDefault="00F9099C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Items</w:t>
            </w:r>
          </w:p>
        </w:tc>
      </w:tr>
      <w:tr w:rsidR="00F51879" w:rsidRPr="00926DC1" w:rsidTr="00921D61"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9" w:rsidRPr="00B16160" w:rsidRDefault="00F5187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879" w:rsidRPr="00926DC1" w:rsidRDefault="00F5187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55E59" w:rsidRPr="00926DC1" w:rsidTr="00921D6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59" w:rsidRPr="00926DC1" w:rsidRDefault="00F55E59" w:rsidP="00E801A1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When you experience the symptoms of diabetes and notice that your blood sugar is too high, do you balance your diet to control it?</w:t>
            </w:r>
          </w:p>
        </w:tc>
      </w:tr>
      <w:tr w:rsidR="00F55E59" w:rsidRPr="00926DC1" w:rsidTr="00921D6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59" w:rsidRPr="00926DC1" w:rsidRDefault="00F55E59" w:rsidP="00E801A1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If you notice that your blood sugar is too high, do you engage in physical activity to control it?</w:t>
            </w:r>
          </w:p>
        </w:tc>
      </w:tr>
      <w:tr w:rsidR="00F55E59" w:rsidRPr="00926DC1" w:rsidTr="00921D6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59" w:rsidRPr="00926DC1" w:rsidRDefault="00F55E59" w:rsidP="00E801A1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 xml:space="preserve">- When you experience symptoms and notice that your blood sugar is too low, do 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you eat a food or drink a beverage high in sugar to solve this problem?</w:t>
            </w:r>
          </w:p>
        </w:tc>
      </w:tr>
      <w:tr w:rsidR="00F55E59" w:rsidRPr="00926DC1" w:rsidTr="00921D6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lastRenderedPageBreak/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59" w:rsidRPr="00926DC1" w:rsidRDefault="00F55E59" w:rsidP="00E801A1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Checking your blood sugar when experiencing such symptoms as thirst, frequent urination, weakness, sweating, and anxiety.</w:t>
            </w:r>
          </w:p>
        </w:tc>
      </w:tr>
      <w:tr w:rsidR="00F55E59" w:rsidRPr="00926DC1" w:rsidTr="00921D6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59" w:rsidRPr="00926DC1" w:rsidRDefault="00F55E59" w:rsidP="00E801A1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After using some strategies to adjust your abnormal blood sugar levels, do you examine it again to see if the things you have done were effective?</w:t>
            </w:r>
          </w:p>
        </w:tc>
      </w:tr>
      <w:tr w:rsidR="00F55E59" w:rsidRPr="00926DC1" w:rsidTr="00921D6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59" w:rsidRPr="00926DC1" w:rsidRDefault="00F55E59" w:rsidP="00E801A1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When your blood sugar is not in the normal range, do you take note of the things or behaviors causing it?</w:t>
            </w:r>
          </w:p>
        </w:tc>
      </w:tr>
      <w:tr w:rsidR="00F55E59" w:rsidRPr="00926DC1" w:rsidTr="00921D6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59" w:rsidRPr="00926DC1" w:rsidRDefault="00F55E59" w:rsidP="00E801A1">
            <w:pPr>
              <w:tabs>
                <w:tab w:val="left" w:pos="914"/>
              </w:tabs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When your blood sugar is not in the normal range, do you consult with your family members or friends?</w:t>
            </w:r>
          </w:p>
        </w:tc>
      </w:tr>
      <w:tr w:rsidR="00F55E59" w:rsidRPr="00926DC1" w:rsidTr="00921D6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E59" w:rsidRPr="00926DC1" w:rsidRDefault="00F55E5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28- If you notice that your blood sugar is too high or low, do you consult your doctor about it?</w:t>
            </w:r>
          </w:p>
        </w:tc>
      </w:tr>
      <w:tr w:rsidR="00F55E59" w:rsidRPr="00926DC1" w:rsidTr="00B67355">
        <w:tc>
          <w:tcPr>
            <w:tcW w:w="1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926DC1" w:rsidRDefault="00F55E5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E801A1">
              <w:rPr>
                <w:rFonts w:asciiTheme="majorBidi" w:hAnsiTheme="majorBidi" w:cstheme="majorBidi"/>
                <w:sz w:val="24"/>
                <w:szCs w:val="24"/>
              </w:rPr>
              <w:t>Do you take insulin</w:t>
            </w:r>
            <w:r w:rsidRPr="00E801A1">
              <w:rPr>
                <w:rFonts w:asciiTheme="majorBidi" w:hAnsiTheme="majorBidi" w:cs="Times New Roman"/>
                <w:sz w:val="24"/>
                <w:szCs w:val="24"/>
                <w:rtl/>
              </w:rPr>
              <w:t>?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Yes</w:t>
            </w:r>
            <w:r w:rsidRPr="00E801A1">
              <w:rPr>
                <w:rFonts w:asciiTheme="majorBidi" w:hAnsiTheme="majorBidi" w:cstheme="majorBidi"/>
                <w:sz w:val="24"/>
                <w:szCs w:val="24"/>
              </w:rPr>
              <w:t>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No</w:t>
            </w:r>
            <w:r w:rsidRPr="00E801A1">
              <w:rPr>
                <w:rFonts w:asciiTheme="majorBidi" w:hAnsiTheme="majorBidi" w:cstheme="majorBidi"/>
                <w:sz w:val="24"/>
                <w:szCs w:val="24"/>
              </w:rPr>
              <w:t>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r w:rsidRPr="00E801A1">
              <w:rPr>
                <w:rFonts w:asciiTheme="majorBidi" w:hAnsiTheme="majorBidi" w:cstheme="majorBidi"/>
                <w:sz w:val="24"/>
                <w:szCs w:val="24"/>
              </w:rPr>
              <w:t>If yes, please answer the following question.</w:t>
            </w:r>
          </w:p>
        </w:tc>
      </w:tr>
      <w:tr w:rsidR="00F55E59" w:rsidRPr="00926DC1" w:rsidTr="00921D6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9" w:rsidRPr="00B16160" w:rsidRDefault="00F55E5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E59" w:rsidRPr="00926DC1" w:rsidRDefault="00F55E5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29-</w:t>
            </w:r>
            <w:r>
              <w:t xml:space="preserve"> </w:t>
            </w:r>
            <w:r w:rsidRPr="00E801A1">
              <w:rPr>
                <w:rFonts w:asciiTheme="majorBidi" w:hAnsiTheme="majorBidi" w:cstheme="majorBidi"/>
                <w:sz w:val="24"/>
                <w:szCs w:val="24"/>
              </w:rPr>
              <w:t>If you notice that your blood sugar is too high or low, do you adjust your insulin doses according to 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hat your doctor has prescribed?</w:t>
            </w:r>
          </w:p>
        </w:tc>
      </w:tr>
    </w:tbl>
    <w:p w:rsidR="0041687A" w:rsidRDefault="0041687A" w:rsidP="0041687A">
      <w:pPr>
        <w:bidi w:val="0"/>
        <w:jc w:val="both"/>
        <w:rPr>
          <w:rFonts w:asciiTheme="majorBidi" w:hAnsiTheme="majorBidi" w:cstheme="majorBidi"/>
          <w:b/>
          <w:bCs/>
        </w:rPr>
      </w:pPr>
    </w:p>
    <w:p w:rsidR="00F55E59" w:rsidRDefault="00F55E59" w:rsidP="00F55E59">
      <w:pPr>
        <w:bidi w:val="0"/>
        <w:jc w:val="both"/>
        <w:rPr>
          <w:rFonts w:asciiTheme="majorBidi" w:hAnsiTheme="majorBidi" w:cstheme="majorBidi"/>
          <w:b/>
          <w:bCs/>
        </w:rPr>
      </w:pPr>
    </w:p>
    <w:p w:rsidR="00F9099C" w:rsidRDefault="00E801A1" w:rsidP="00E801A1">
      <w:pPr>
        <w:bidi w:val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801A1">
        <w:rPr>
          <w:rFonts w:asciiTheme="majorBidi" w:hAnsiTheme="majorBidi" w:cstheme="majorBidi"/>
          <w:b/>
          <w:bCs/>
          <w:color w:val="000000"/>
          <w:sz w:val="24"/>
          <w:szCs w:val="24"/>
        </w:rPr>
        <w:t>Section D</w:t>
      </w:r>
    </w:p>
    <w:p w:rsidR="00E801A1" w:rsidRDefault="00E801A1" w:rsidP="00F9099C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801A1">
        <w:rPr>
          <w:rFonts w:asciiTheme="majorBidi" w:hAnsiTheme="majorBidi" w:cstheme="majorBidi"/>
          <w:color w:val="000000"/>
          <w:sz w:val="24"/>
          <w:szCs w:val="24"/>
        </w:rPr>
        <w:t>People with diabetes have to develop skills to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take care of themselves and to </w:t>
      </w:r>
      <w:r w:rsidRPr="00E801A1">
        <w:rPr>
          <w:rFonts w:asciiTheme="majorBidi" w:hAnsiTheme="majorBidi" w:cstheme="majorBidi"/>
          <w:color w:val="000000"/>
          <w:sz w:val="24"/>
          <w:szCs w:val="24"/>
        </w:rPr>
        <w:t xml:space="preserve">maintain their health. How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confident do you feel doing the </w:t>
      </w:r>
      <w:r w:rsidRPr="00E801A1">
        <w:rPr>
          <w:rFonts w:asciiTheme="majorBidi" w:hAnsiTheme="majorBidi" w:cstheme="majorBidi"/>
          <w:color w:val="000000"/>
          <w:sz w:val="24"/>
          <w:szCs w:val="24"/>
        </w:rPr>
        <w:t xml:space="preserve">following activities? </w:t>
      </w:r>
      <w:r w:rsidRPr="00F754E3">
        <w:rPr>
          <w:rFonts w:asciiTheme="majorBidi" w:hAnsiTheme="majorBidi" w:cstheme="majorBidi"/>
          <w:color w:val="000000"/>
          <w:sz w:val="24"/>
          <w:szCs w:val="24"/>
        </w:rPr>
        <w:t>(Circle one number)</w:t>
      </w:r>
      <w:r w:rsidRPr="00F754E3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bidiVisual/>
        <w:tblW w:w="13893" w:type="dxa"/>
        <w:tblInd w:w="315" w:type="dxa"/>
        <w:tblLook w:val="04A0" w:firstRow="1" w:lastRow="0" w:firstColumn="1" w:lastColumn="0" w:noHBand="0" w:noVBand="1"/>
      </w:tblPr>
      <w:tblGrid>
        <w:gridCol w:w="1194"/>
        <w:gridCol w:w="1003"/>
        <w:gridCol w:w="1196"/>
        <w:gridCol w:w="13"/>
        <w:gridCol w:w="1018"/>
        <w:gridCol w:w="1143"/>
        <w:gridCol w:w="8326"/>
      </w:tblGrid>
      <w:tr w:rsidR="00F9099C" w:rsidRPr="00926DC1" w:rsidTr="00CD3D4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0F4025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Extremely confident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F9099C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F9099C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F9099C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0F4025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Not confident </w:t>
            </w:r>
            <w:r>
              <w:rPr>
                <w:rFonts w:asciiTheme="majorBidi" w:hAnsiTheme="majorBidi" w:cstheme="majorBidi"/>
                <w:b/>
                <w:bCs/>
              </w:rPr>
              <w:lastRenderedPageBreak/>
              <w:t>at all</w:t>
            </w:r>
          </w:p>
        </w:tc>
        <w:tc>
          <w:tcPr>
            <w:tcW w:w="8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99C" w:rsidRPr="00926DC1" w:rsidRDefault="000A3CBC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Items</w:t>
            </w:r>
          </w:p>
        </w:tc>
      </w:tr>
      <w:tr w:rsidR="00F9099C" w:rsidRPr="00926DC1" w:rsidTr="00CD3D4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F9099C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lastRenderedPageBreak/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F9099C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F9099C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F9099C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9C" w:rsidRPr="00B16160" w:rsidRDefault="00F9099C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9C" w:rsidRPr="00926DC1" w:rsidRDefault="00F9099C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D3D49" w:rsidRPr="00926DC1" w:rsidTr="007E5FB3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CD3D49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Detecting the symptoms of low blood sugar.</w:t>
            </w:r>
          </w:p>
        </w:tc>
      </w:tr>
      <w:tr w:rsidR="00CD3D49" w:rsidRPr="00926DC1" w:rsidTr="00E32AC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CD3D49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Preventing blood sugar levels from going too high or low and related symptoms.</w:t>
            </w:r>
          </w:p>
        </w:tc>
      </w:tr>
      <w:tr w:rsidR="00CD3D49" w:rsidRPr="00926DC1" w:rsidTr="001A73D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CD3D49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Monitoring your blood sugar levels according to your doctor’s order.</w:t>
            </w:r>
          </w:p>
        </w:tc>
      </w:tr>
      <w:tr w:rsidR="00CD3D49" w:rsidRPr="00926DC1" w:rsidTr="00AF50A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CD3D49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Taking your medications correctly (including insulin, if prescribed for you).</w:t>
            </w:r>
          </w:p>
        </w:tc>
      </w:tr>
      <w:tr w:rsidR="00CD3D49" w:rsidRPr="00926DC1" w:rsidTr="007E3CD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CD3D49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Adhering to recommendations about diet and psychical activity.</w:t>
            </w:r>
          </w:p>
        </w:tc>
      </w:tr>
      <w:tr w:rsidR="00CD3D49" w:rsidRPr="00926DC1" w:rsidTr="001A4E35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CD3D49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Engaging in activities that adjust your blood sugar levels and improve your symptoms.</w:t>
            </w:r>
          </w:p>
        </w:tc>
      </w:tr>
      <w:tr w:rsidR="00CD3D49" w:rsidRPr="00926DC1" w:rsidTr="002E106A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CD3D49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Examining whether your strategies to adjust blood sugar levels and improve your symptoms have been effective.</w:t>
            </w:r>
          </w:p>
        </w:tc>
      </w:tr>
      <w:tr w:rsidR="00CD3D49" w:rsidRPr="00926DC1" w:rsidTr="002C5B6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37- Insisting on monitoring your diabetes, despite the possible difficulties.</w:t>
            </w:r>
          </w:p>
        </w:tc>
      </w:tr>
      <w:tr w:rsidR="00CD3D49" w:rsidRPr="00926DC1" w:rsidTr="00E64D16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CD3D49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Realizing whether your blood sugar level is in the normal range.</w:t>
            </w:r>
          </w:p>
        </w:tc>
      </w:tr>
      <w:tr w:rsidR="00CD3D49" w:rsidRPr="00926DC1" w:rsidTr="00E3724C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CD3D49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926DC1">
              <w:rPr>
                <w:rFonts w:asciiTheme="majorBidi" w:hAnsiTheme="majorBidi" w:cstheme="majorBidi"/>
                <w:sz w:val="24"/>
                <w:szCs w:val="24"/>
              </w:rPr>
              <w:t>- Insisting on adhering to the treatment regimen, despite the possible difficulties.</w:t>
            </w:r>
          </w:p>
        </w:tc>
      </w:tr>
      <w:tr w:rsidR="00CD3D49" w:rsidRPr="00926DC1" w:rsidTr="00A05AC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49" w:rsidRPr="00B16160" w:rsidRDefault="00CD3D49" w:rsidP="006910C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616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49" w:rsidRPr="00926DC1" w:rsidRDefault="00CD3D49" w:rsidP="006910C0">
            <w:pPr>
              <w:bidi w:val="0"/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26DC1">
              <w:rPr>
                <w:rFonts w:asciiTheme="majorBidi" w:hAnsiTheme="majorBidi" w:cstheme="majorBidi"/>
                <w:sz w:val="24"/>
                <w:szCs w:val="24"/>
              </w:rPr>
              <w:t>40- Insisting on doing things that improve your blood sugar, no matter how difficult they are.</w:t>
            </w:r>
          </w:p>
        </w:tc>
      </w:tr>
    </w:tbl>
    <w:p w:rsidR="005A63BF" w:rsidRDefault="005A63BF" w:rsidP="005A63BF">
      <w:pPr>
        <w:spacing w:line="360" w:lineRule="auto"/>
        <w:rPr>
          <w:rtl/>
        </w:rPr>
      </w:pPr>
    </w:p>
    <w:p w:rsidR="00AF46A3" w:rsidRDefault="00AF46A3" w:rsidP="005A63BF">
      <w:pPr>
        <w:spacing w:line="360" w:lineRule="auto"/>
        <w:rPr>
          <w:rtl/>
        </w:rPr>
      </w:pPr>
    </w:p>
    <w:p w:rsidR="00AF46A3" w:rsidRDefault="00AF46A3" w:rsidP="005A63BF">
      <w:pPr>
        <w:spacing w:line="360" w:lineRule="auto"/>
        <w:rPr>
          <w:rtl/>
        </w:rPr>
      </w:pPr>
    </w:p>
    <w:p w:rsidR="00AF46A3" w:rsidRDefault="00AF46A3" w:rsidP="005A63BF">
      <w:pPr>
        <w:spacing w:line="360" w:lineRule="auto"/>
        <w:rPr>
          <w:rtl/>
        </w:rPr>
      </w:pPr>
    </w:p>
    <w:p w:rsid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  <w:sectPr w:rsidR="00AF46A3" w:rsidSect="00C11739"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F46A3">
        <w:rPr>
          <w:rFonts w:asciiTheme="majorBidi" w:hAnsiTheme="majorBidi" w:cstheme="majorBidi"/>
          <w:b/>
          <w:bCs/>
          <w:sz w:val="24"/>
          <w:szCs w:val="24"/>
        </w:rPr>
        <w:lastRenderedPageBreak/>
        <w:t>The following is the algorithm used for scoring the SCODI</w:t>
      </w:r>
      <w:r w:rsidRPr="00AF46A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</w:rPr>
        <w:t>TOT_MAINT100</w:t>
      </w:r>
      <w:proofErr w:type="gramStart"/>
      <w:r w:rsidRPr="00AF46A3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AF46A3">
        <w:rPr>
          <w:rFonts w:asciiTheme="majorBidi" w:hAnsiTheme="majorBidi" w:cstheme="majorBidi"/>
          <w:sz w:val="24"/>
          <w:szCs w:val="24"/>
        </w:rPr>
        <w:t>TOT_MAINT-12)*(100/48</w:t>
      </w:r>
      <w:r>
        <w:rPr>
          <w:rFonts w:asciiTheme="majorBidi" w:hAnsiTheme="majorBidi" w:cstheme="majorBidi"/>
          <w:sz w:val="24"/>
          <w:szCs w:val="24"/>
        </w:rPr>
        <w:t>)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</w:rPr>
        <w:t>TOT_MONIT100</w:t>
      </w:r>
      <w:proofErr w:type="gramStart"/>
      <w:r w:rsidRPr="00AF46A3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AF46A3">
        <w:rPr>
          <w:rFonts w:asciiTheme="majorBidi" w:hAnsiTheme="majorBidi" w:cstheme="majorBidi"/>
          <w:sz w:val="24"/>
          <w:szCs w:val="24"/>
        </w:rPr>
        <w:t>TOT_MONIT-6)*(100/34</w:t>
      </w:r>
      <w:r>
        <w:rPr>
          <w:rFonts w:asciiTheme="majorBidi" w:hAnsiTheme="majorBidi" w:cstheme="majorBidi"/>
          <w:sz w:val="24"/>
          <w:szCs w:val="24"/>
        </w:rPr>
        <w:t>)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</w:rPr>
        <w:t>TOT_SELF_EFF100</w:t>
      </w:r>
      <w:proofErr w:type="gramStart"/>
      <w:r w:rsidRPr="00AF46A3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AF46A3">
        <w:rPr>
          <w:rFonts w:asciiTheme="majorBidi" w:hAnsiTheme="majorBidi" w:cstheme="majorBidi"/>
          <w:sz w:val="24"/>
          <w:szCs w:val="24"/>
        </w:rPr>
        <w:t>TOT_SELF_EFF-11)*(100/44</w:t>
      </w:r>
      <w:r>
        <w:rPr>
          <w:rFonts w:asciiTheme="majorBidi" w:hAnsiTheme="majorBidi" w:cstheme="majorBidi"/>
          <w:sz w:val="24"/>
          <w:szCs w:val="24"/>
        </w:rPr>
        <w:t>)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AF46A3">
        <w:rPr>
          <w:rFonts w:asciiTheme="majorBidi" w:hAnsiTheme="majorBidi" w:cstheme="majorBidi"/>
          <w:sz w:val="24"/>
          <w:szCs w:val="24"/>
        </w:rPr>
        <w:t xml:space="preserve">f </w:t>
      </w:r>
      <w:proofErr w:type="spellStart"/>
      <w:r w:rsidRPr="00AF46A3">
        <w:rPr>
          <w:rFonts w:asciiTheme="majorBidi" w:hAnsiTheme="majorBidi" w:cstheme="majorBidi"/>
          <w:sz w:val="24"/>
          <w:szCs w:val="24"/>
        </w:rPr>
        <w:t>insulina</w:t>
      </w:r>
      <w:proofErr w:type="spellEnd"/>
      <w:r w:rsidRPr="00AF46A3">
        <w:rPr>
          <w:rFonts w:asciiTheme="majorBidi" w:hAnsiTheme="majorBidi" w:cstheme="majorBidi"/>
          <w:sz w:val="24"/>
          <w:szCs w:val="24"/>
        </w:rPr>
        <w:t>=0 then do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  <w:rtl/>
        </w:rPr>
        <w:t> </w:t>
      </w:r>
      <w:r w:rsidRPr="00AF46A3">
        <w:rPr>
          <w:rFonts w:asciiTheme="majorBidi" w:hAnsiTheme="majorBidi" w:cstheme="majorBidi"/>
          <w:sz w:val="24"/>
          <w:szCs w:val="24"/>
        </w:rPr>
        <w:t>TOT_MANAG100=(TOT_MANAG-8)*(100/32</w:t>
      </w:r>
      <w:r>
        <w:rPr>
          <w:rFonts w:asciiTheme="majorBidi" w:hAnsiTheme="majorBidi" w:cstheme="majorBidi"/>
          <w:sz w:val="24"/>
          <w:szCs w:val="24"/>
        </w:rPr>
        <w:t>)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  <w:rtl/>
        </w:rPr>
        <w:t> </w:t>
      </w:r>
      <w:r w:rsidRPr="00AF46A3">
        <w:rPr>
          <w:rFonts w:asciiTheme="majorBidi" w:hAnsiTheme="majorBidi" w:cstheme="majorBidi"/>
          <w:sz w:val="24"/>
          <w:szCs w:val="24"/>
        </w:rPr>
        <w:t>TOT_SCoDI100=(TOT_SCoDI-39)*(100/156</w:t>
      </w:r>
      <w:r>
        <w:rPr>
          <w:rFonts w:asciiTheme="majorBidi" w:hAnsiTheme="majorBidi" w:cstheme="majorBidi"/>
          <w:sz w:val="24"/>
          <w:szCs w:val="24"/>
        </w:rPr>
        <w:t>)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  <w:rtl/>
        </w:rPr>
        <w:t> </w:t>
      </w:r>
      <w:r w:rsidRPr="00AF46A3">
        <w:rPr>
          <w:rFonts w:asciiTheme="majorBidi" w:hAnsiTheme="majorBidi" w:cstheme="majorBidi"/>
          <w:sz w:val="24"/>
          <w:szCs w:val="24"/>
        </w:rPr>
        <w:t>end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F46A3">
        <w:rPr>
          <w:rFonts w:asciiTheme="majorBidi" w:hAnsiTheme="majorBidi" w:cstheme="majorBidi"/>
          <w:sz w:val="24"/>
          <w:szCs w:val="24"/>
        </w:rPr>
        <w:t>else</w:t>
      </w:r>
      <w:proofErr w:type="gramEnd"/>
      <w:r w:rsidRPr="00AF46A3">
        <w:rPr>
          <w:rFonts w:asciiTheme="majorBidi" w:hAnsiTheme="majorBidi" w:cstheme="majorBidi"/>
          <w:sz w:val="24"/>
          <w:szCs w:val="24"/>
        </w:rPr>
        <w:t xml:space="preserve"> do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  <w:rtl/>
        </w:rPr>
        <w:t> </w:t>
      </w:r>
      <w:r w:rsidRPr="00AF46A3">
        <w:rPr>
          <w:rFonts w:asciiTheme="majorBidi" w:hAnsiTheme="majorBidi" w:cstheme="majorBidi"/>
          <w:sz w:val="24"/>
          <w:szCs w:val="24"/>
        </w:rPr>
        <w:t>TOT_MANAG100=(TOT_MANAG-9)*(100/36</w:t>
      </w:r>
      <w:r>
        <w:rPr>
          <w:rFonts w:asciiTheme="majorBidi" w:hAnsiTheme="majorBidi" w:cstheme="majorBidi"/>
          <w:sz w:val="24"/>
          <w:szCs w:val="24"/>
        </w:rPr>
        <w:t>)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  <w:rtl/>
        </w:rPr>
        <w:t> </w:t>
      </w:r>
      <w:r w:rsidRPr="00AF46A3">
        <w:rPr>
          <w:rFonts w:asciiTheme="majorBidi" w:hAnsiTheme="majorBidi" w:cstheme="majorBidi"/>
          <w:sz w:val="24"/>
          <w:szCs w:val="24"/>
        </w:rPr>
        <w:t>TOT_SCoDI100=(TOT_SCoDI-40)*(100/160</w:t>
      </w:r>
      <w:r>
        <w:rPr>
          <w:rFonts w:asciiTheme="majorBidi" w:hAnsiTheme="majorBidi" w:cstheme="majorBidi"/>
          <w:sz w:val="24"/>
          <w:szCs w:val="24"/>
        </w:rPr>
        <w:t>)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  <w:rtl/>
        </w:rPr>
        <w:t> </w:t>
      </w:r>
      <w:r w:rsidRPr="00AF46A3">
        <w:rPr>
          <w:rFonts w:asciiTheme="majorBidi" w:hAnsiTheme="majorBidi" w:cstheme="majorBidi"/>
          <w:sz w:val="24"/>
          <w:szCs w:val="24"/>
        </w:rPr>
        <w:t>end</w:t>
      </w:r>
      <w:r w:rsidRPr="00AF46A3">
        <w:rPr>
          <w:rFonts w:asciiTheme="majorBidi" w:hAnsiTheme="majorBidi" w:cstheme="majorBidi"/>
          <w:sz w:val="24"/>
          <w:szCs w:val="24"/>
          <w:rtl/>
        </w:rPr>
        <w:t>;</w:t>
      </w:r>
    </w:p>
    <w:p w:rsidR="00AF46A3" w:rsidRP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46A3">
        <w:rPr>
          <w:rFonts w:asciiTheme="majorBidi" w:hAnsiTheme="majorBidi" w:cstheme="majorBidi"/>
          <w:sz w:val="24"/>
          <w:szCs w:val="24"/>
        </w:rPr>
        <w:t>In general, to standardize a scale score, 1) determine the maximum possible scale score, 2) subtract the number of items from the possible score, and 3) divide 100 by that result to identify a constant for that scale. To score the scale, sum item responses, subtract the number of items answered, and multiply by the constant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F46A3" w:rsidRDefault="00AF46A3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  <w:sectPr w:rsidR="00AF46A3" w:rsidSect="00AF46A3">
          <w:pgSz w:w="11906" w:h="16838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5A63BF" w:rsidRPr="00AF46A3" w:rsidRDefault="005A63BF" w:rsidP="00AF46A3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5A63BF" w:rsidRPr="005A63BF" w:rsidRDefault="005A63BF" w:rsidP="005A63BF"/>
    <w:sectPr w:rsidR="005A63BF" w:rsidRPr="005A63BF" w:rsidSect="00C1173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C1"/>
    <w:rsid w:val="00010F66"/>
    <w:rsid w:val="000634B8"/>
    <w:rsid w:val="0009407A"/>
    <w:rsid w:val="000A3CBC"/>
    <w:rsid w:val="000F4025"/>
    <w:rsid w:val="00127F5D"/>
    <w:rsid w:val="00173699"/>
    <w:rsid w:val="00236502"/>
    <w:rsid w:val="00355126"/>
    <w:rsid w:val="0041687A"/>
    <w:rsid w:val="005A63BF"/>
    <w:rsid w:val="007053A1"/>
    <w:rsid w:val="008F4AB0"/>
    <w:rsid w:val="0090382C"/>
    <w:rsid w:val="00921D61"/>
    <w:rsid w:val="00926DC1"/>
    <w:rsid w:val="00A03806"/>
    <w:rsid w:val="00AF46A3"/>
    <w:rsid w:val="00B05FA0"/>
    <w:rsid w:val="00B16160"/>
    <w:rsid w:val="00C11739"/>
    <w:rsid w:val="00CD3D49"/>
    <w:rsid w:val="00D37CD7"/>
    <w:rsid w:val="00D73E67"/>
    <w:rsid w:val="00E4543C"/>
    <w:rsid w:val="00E801A1"/>
    <w:rsid w:val="00F51879"/>
    <w:rsid w:val="00F55E59"/>
    <w:rsid w:val="00F67A36"/>
    <w:rsid w:val="00F754E3"/>
    <w:rsid w:val="00F9099C"/>
    <w:rsid w:val="00F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D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26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DC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D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26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DC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Reza</cp:lastModifiedBy>
  <cp:revision>23</cp:revision>
  <cp:lastPrinted>2019-12-10T05:25:00Z</cp:lastPrinted>
  <dcterms:created xsi:type="dcterms:W3CDTF">2019-12-10T04:22:00Z</dcterms:created>
  <dcterms:modified xsi:type="dcterms:W3CDTF">2019-12-11T04:20:00Z</dcterms:modified>
</cp:coreProperties>
</file>