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4F" w:rsidRPr="003925BC" w:rsidRDefault="004E250D">
      <w:pPr>
        <w:rPr>
          <w:sz w:val="14"/>
          <w:szCs w:val="14"/>
        </w:rPr>
      </w:pPr>
      <w:r w:rsidRPr="003925BC">
        <w:rPr>
          <w:b/>
          <w:bCs/>
          <w:noProof/>
          <w:sz w:val="14"/>
          <w:szCs w:val="14"/>
          <w:lang w:val="en-NZ" w:eastAsia="en-NZ"/>
        </w:rPr>
        <w:drawing>
          <wp:inline distT="0" distB="0" distL="0" distR="0" wp14:anchorId="4BCF9EC7" wp14:editId="770B1D85">
            <wp:extent cx="5629275" cy="3686175"/>
            <wp:effectExtent l="0" t="0" r="0" b="476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E250D" w:rsidRPr="003925BC" w:rsidRDefault="004E250D">
      <w:pPr>
        <w:rPr>
          <w:sz w:val="14"/>
          <w:szCs w:val="14"/>
          <w:lang w:val="en-US"/>
        </w:rPr>
      </w:pPr>
      <w:r w:rsidRPr="003925BC">
        <w:rPr>
          <w:sz w:val="14"/>
          <w:szCs w:val="14"/>
          <w:lang w:val="en-US"/>
        </w:rPr>
        <w:t>Figure S1 Design of nutrition education in the experimental and control group</w:t>
      </w: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p w:rsidR="00D73C61" w:rsidRPr="003925BC" w:rsidRDefault="00D73C61">
      <w:pPr>
        <w:rPr>
          <w:sz w:val="14"/>
          <w:szCs w:val="14"/>
          <w:lang w:val="en-US"/>
        </w:rPr>
      </w:pPr>
    </w:p>
    <w:p w:rsidR="004E250D" w:rsidRPr="003925BC" w:rsidRDefault="004E250D" w:rsidP="004E250D">
      <w:pPr>
        <w:pStyle w:val="NoSpacing"/>
        <w:spacing w:line="480" w:lineRule="auto"/>
        <w:rPr>
          <w:sz w:val="14"/>
          <w:szCs w:val="14"/>
          <w:lang w:val="en-US"/>
        </w:rPr>
      </w:pPr>
      <w:r w:rsidRPr="003925BC">
        <w:rPr>
          <w:sz w:val="14"/>
          <w:szCs w:val="14"/>
          <w:lang w:val="en-US"/>
        </w:rPr>
        <w:t>Table S1 Scenario of nutrition education</w:t>
      </w:r>
    </w:p>
    <w:tbl>
      <w:tblPr>
        <w:tblStyle w:val="TableGrid"/>
        <w:tblW w:w="10336" w:type="dxa"/>
        <w:jc w:val="center"/>
        <w:tblLook w:val="04A0" w:firstRow="1" w:lastRow="0" w:firstColumn="1" w:lastColumn="0" w:noHBand="0" w:noVBand="1"/>
      </w:tblPr>
      <w:tblGrid>
        <w:gridCol w:w="458"/>
        <w:gridCol w:w="775"/>
        <w:gridCol w:w="1489"/>
        <w:gridCol w:w="3952"/>
        <w:gridCol w:w="414"/>
        <w:gridCol w:w="2834"/>
        <w:gridCol w:w="414"/>
      </w:tblGrid>
      <w:tr w:rsidR="004E250D" w:rsidRPr="003925BC" w:rsidTr="003925BC">
        <w:trPr>
          <w:gridAfter w:val="1"/>
          <w:wAfter w:w="414" w:type="dxa"/>
          <w:trHeight w:val="426"/>
          <w:jc w:val="center"/>
        </w:trPr>
        <w:tc>
          <w:tcPr>
            <w:tcW w:w="458" w:type="dxa"/>
          </w:tcPr>
          <w:p w:rsidR="004E250D" w:rsidRPr="003925BC" w:rsidRDefault="004E250D" w:rsidP="003E56EB">
            <w:pPr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>Part</w:t>
            </w:r>
          </w:p>
        </w:tc>
        <w:tc>
          <w:tcPr>
            <w:tcW w:w="775" w:type="dxa"/>
          </w:tcPr>
          <w:p w:rsidR="004E250D" w:rsidRPr="003925BC" w:rsidRDefault="004E250D" w:rsidP="003E56EB">
            <w:pPr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>Form</w:t>
            </w:r>
          </w:p>
        </w:tc>
        <w:tc>
          <w:tcPr>
            <w:tcW w:w="1489" w:type="dxa"/>
          </w:tcPr>
          <w:p w:rsidR="004E250D" w:rsidRPr="003925BC" w:rsidRDefault="004E250D" w:rsidP="003E56EB">
            <w:pPr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>Didactic tools</w:t>
            </w:r>
          </w:p>
        </w:tc>
        <w:tc>
          <w:tcPr>
            <w:tcW w:w="3952" w:type="dxa"/>
          </w:tcPr>
          <w:p w:rsidR="004E250D" w:rsidRPr="003925BC" w:rsidRDefault="004E250D" w:rsidP="003E56EB">
            <w:pPr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>Methods/topics</w:t>
            </w:r>
          </w:p>
        </w:tc>
        <w:tc>
          <w:tcPr>
            <w:tcW w:w="3248" w:type="dxa"/>
            <w:gridSpan w:val="2"/>
          </w:tcPr>
          <w:p w:rsidR="004E250D" w:rsidRPr="003925BC" w:rsidRDefault="004E250D" w:rsidP="003E56EB">
            <w:pPr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>Aims and benefits/weaknesses</w:t>
            </w:r>
          </w:p>
        </w:tc>
      </w:tr>
      <w:tr w:rsidR="004E250D" w:rsidRPr="003925BC" w:rsidTr="003925BC">
        <w:trPr>
          <w:gridAfter w:val="1"/>
          <w:wAfter w:w="414" w:type="dxa"/>
          <w:cantSplit/>
          <w:trHeight w:val="1138"/>
          <w:jc w:val="center"/>
        </w:trPr>
        <w:tc>
          <w:tcPr>
            <w:tcW w:w="458" w:type="dxa"/>
          </w:tcPr>
          <w:p w:rsidR="004E250D" w:rsidRPr="003925BC" w:rsidRDefault="004E250D" w:rsidP="003E56EB">
            <w:pPr>
              <w:spacing w:line="480" w:lineRule="auto"/>
              <w:rPr>
                <w:sz w:val="14"/>
                <w:szCs w:val="14"/>
              </w:rPr>
            </w:pPr>
            <w:r w:rsidRPr="003925BC">
              <w:rPr>
                <w:sz w:val="14"/>
                <w:szCs w:val="14"/>
              </w:rPr>
              <w:lastRenderedPageBreak/>
              <w:t xml:space="preserve"> 1.</w:t>
            </w:r>
          </w:p>
        </w:tc>
        <w:tc>
          <w:tcPr>
            <w:tcW w:w="775" w:type="dxa"/>
          </w:tcPr>
          <w:p w:rsidR="004E250D" w:rsidRPr="003925BC" w:rsidRDefault="003925BC" w:rsidP="003E56EB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3925BC">
              <w:rPr>
                <w:sz w:val="14"/>
                <w:szCs w:val="14"/>
                <w:lang w:val="en-US"/>
              </w:rPr>
              <w:t>L</w:t>
            </w:r>
            <w:r w:rsidR="004E250D" w:rsidRPr="003925BC">
              <w:rPr>
                <w:sz w:val="14"/>
                <w:szCs w:val="14"/>
                <w:lang w:val="en-US"/>
              </w:rPr>
              <w:t>ecture</w:t>
            </w:r>
          </w:p>
        </w:tc>
        <w:tc>
          <w:tcPr>
            <w:tcW w:w="1489" w:type="dxa"/>
          </w:tcPr>
          <w:p w:rsidR="004E250D" w:rsidRPr="003925BC" w:rsidRDefault="003925BC" w:rsidP="003E56EB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M</w:t>
            </w:r>
            <w:r w:rsidR="004E250D" w:rsidRPr="003925BC">
              <w:rPr>
                <w:sz w:val="14"/>
                <w:szCs w:val="14"/>
                <w:lang w:val="en-US"/>
              </w:rPr>
              <w:t>ultimedia presentation (slides including diagrams and photographs)</w:t>
            </w:r>
          </w:p>
        </w:tc>
        <w:tc>
          <w:tcPr>
            <w:tcW w:w="3952" w:type="dxa"/>
          </w:tcPr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Part 1 consisted in presenting a lecture by a trainer on the following issues: 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Optimal distribution of macronutrients in diet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Proteins – types (animal and plant origin), food sources and effect on health and glycemia  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Lipids – types (saturated and unsaturated), food sources and effect on health and glycemia  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Carbohydrates – types (simple and complex), food sources and effect on health and glycemia  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Glycemic index (GI) – definition, function and factors modifying its value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Sweeteners – types (artificial and natural) and their effect on health and glycemia 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Food labels – nutritional value and composition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Food labels – nutrition facts: ‘sugar free’ and ‘no added sugar’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Salt - food sources and effect on health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Beverages – effect on health and glycemia  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Carbohydrate exchange (CE) – definition and method of calculation</w:t>
            </w:r>
          </w:p>
          <w:p w:rsidR="004E250D" w:rsidRPr="003925BC" w:rsidRDefault="004E250D" w:rsidP="004E250D">
            <w:pPr>
              <w:numPr>
                <w:ilvl w:val="0"/>
                <w:numId w:val="1"/>
              </w:num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Protein-fat exchange (PFE) – definition and method of calculation</w:t>
            </w:r>
          </w:p>
        </w:tc>
        <w:tc>
          <w:tcPr>
            <w:tcW w:w="3248" w:type="dxa"/>
            <w:gridSpan w:val="2"/>
          </w:tcPr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The main aim of this part of education was to convey theoretical knowledge concerning the most important issues of nutrition.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Implementing a large amount of issues over a short period is the advantage of the expository method.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The lack of interaction between the trainer and the trainees and the inability to verify to what degree the information was understood and memorized is a disadvantage of the study.</w:t>
            </w:r>
          </w:p>
          <w:p w:rsidR="004E250D" w:rsidRPr="003925BC" w:rsidRDefault="004E250D" w:rsidP="003E56EB">
            <w:pPr>
              <w:spacing w:line="480" w:lineRule="auto"/>
              <w:rPr>
                <w:sz w:val="14"/>
                <w:szCs w:val="14"/>
                <w:lang w:val="en-US"/>
              </w:rPr>
            </w:pPr>
          </w:p>
        </w:tc>
      </w:tr>
      <w:tr w:rsidR="004E250D" w:rsidRPr="003925BC" w:rsidTr="003925BC">
        <w:trPr>
          <w:cantSplit/>
          <w:trHeight w:val="10030"/>
          <w:jc w:val="center"/>
        </w:trPr>
        <w:tc>
          <w:tcPr>
            <w:tcW w:w="458" w:type="dxa"/>
          </w:tcPr>
          <w:p w:rsidR="004E250D" w:rsidRPr="003925BC" w:rsidRDefault="004E250D" w:rsidP="003E56EB">
            <w:pPr>
              <w:spacing w:line="480" w:lineRule="auto"/>
              <w:rPr>
                <w:sz w:val="14"/>
                <w:szCs w:val="14"/>
              </w:rPr>
            </w:pPr>
            <w:bookmarkStart w:id="0" w:name="_GoBack" w:colFirst="0" w:colLast="4"/>
            <w:r w:rsidRPr="003925BC">
              <w:rPr>
                <w:sz w:val="14"/>
                <w:szCs w:val="14"/>
              </w:rPr>
              <w:lastRenderedPageBreak/>
              <w:t>2.</w:t>
            </w:r>
          </w:p>
        </w:tc>
        <w:tc>
          <w:tcPr>
            <w:tcW w:w="775" w:type="dxa"/>
          </w:tcPr>
          <w:p w:rsidR="004E250D" w:rsidRPr="003925BC" w:rsidRDefault="004E250D" w:rsidP="003925BC">
            <w:pPr>
              <w:spacing w:line="480" w:lineRule="auto"/>
              <w:jc w:val="center"/>
              <w:rPr>
                <w:sz w:val="14"/>
                <w:szCs w:val="14"/>
              </w:rPr>
            </w:pPr>
            <w:r w:rsidRPr="003925BC">
              <w:rPr>
                <w:sz w:val="14"/>
                <w:szCs w:val="14"/>
                <w:lang w:val="en-US"/>
              </w:rPr>
              <w:t>‘</w:t>
            </w:r>
            <w:r w:rsidR="003925BC" w:rsidRPr="003925BC">
              <w:rPr>
                <w:sz w:val="14"/>
                <w:szCs w:val="14"/>
                <w:lang w:val="en-US"/>
              </w:rPr>
              <w:t>T</w:t>
            </w:r>
            <w:r w:rsidRPr="003925BC">
              <w:rPr>
                <w:sz w:val="14"/>
                <w:szCs w:val="14"/>
                <w:lang w:val="en-US"/>
              </w:rPr>
              <w:t>rue-false’ quiz</w:t>
            </w:r>
          </w:p>
        </w:tc>
        <w:tc>
          <w:tcPr>
            <w:tcW w:w="1489" w:type="dxa"/>
          </w:tcPr>
          <w:p w:rsidR="004E250D" w:rsidRPr="003925BC" w:rsidRDefault="003925BC" w:rsidP="003E56EB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M</w:t>
            </w:r>
            <w:r w:rsidR="004E250D" w:rsidRPr="003925BC">
              <w:rPr>
                <w:sz w:val="14"/>
                <w:szCs w:val="14"/>
                <w:lang w:val="en-US"/>
              </w:rPr>
              <w:t>ultimedia presentation (slides with true or false statements and photographs of labels, food products and dishes)</w:t>
            </w:r>
          </w:p>
          <w:p w:rsidR="004E250D" w:rsidRPr="003925BC" w:rsidRDefault="004E250D" w:rsidP="003E56EB">
            <w:pPr>
              <w:spacing w:line="48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366" w:type="dxa"/>
            <w:gridSpan w:val="2"/>
          </w:tcPr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Part 2 consisted in conducting a discussion basing on ‘true-false’ quiz, which included various statements (photographs were additionally attached to some statements). The quiz was divided into three thematic modules (A – composing meals, B – label reading, C – counting exchanges). 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In module A the participants were supposed to decide together whether a statement is true or false and to justify their choice.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In module B, basing on photographs of labels the participants </w:t>
            </w:r>
            <w:proofErr w:type="gramStart"/>
            <w:r w:rsidRPr="003925BC">
              <w:rPr>
                <w:sz w:val="14"/>
                <w:szCs w:val="14"/>
                <w:lang w:val="en-US"/>
              </w:rPr>
              <w:t>were</w:t>
            </w:r>
            <w:proofErr w:type="gramEnd"/>
            <w:r w:rsidRPr="003925BC">
              <w:rPr>
                <w:sz w:val="14"/>
                <w:szCs w:val="14"/>
                <w:lang w:val="en-US"/>
              </w:rPr>
              <w:t xml:space="preserve"> to decide whether a product is healthy or unhealthy and to justify their choice.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In the last module the participants were supposed to determine the exchange counts basing on data from labels or photographs of products and dishes. Then they could verify the answer with </w:t>
            </w:r>
            <w:proofErr w:type="spellStart"/>
            <w:r w:rsidRPr="003925BC">
              <w:rPr>
                <w:sz w:val="14"/>
                <w:szCs w:val="14"/>
                <w:lang w:val="en-US"/>
              </w:rPr>
              <w:t>VitaScale</w:t>
            </w:r>
            <w:proofErr w:type="spellEnd"/>
            <w:r w:rsidRPr="003925BC">
              <w:rPr>
                <w:sz w:val="14"/>
                <w:szCs w:val="14"/>
                <w:lang w:val="en-US"/>
              </w:rPr>
              <w:t xml:space="preserve"> application.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</w:p>
          <w:p w:rsidR="004E250D" w:rsidRPr="003925BC" w:rsidRDefault="004E250D" w:rsidP="00D73C61">
            <w:pPr>
              <w:numPr>
                <w:ilvl w:val="0"/>
                <w:numId w:val="4"/>
              </w:numPr>
              <w:spacing w:line="480" w:lineRule="auto"/>
              <w:ind w:left="357" w:hanging="357"/>
              <w:rPr>
                <w:b/>
                <w:bCs/>
                <w:sz w:val="14"/>
                <w:szCs w:val="14"/>
                <w:lang w:val="en-US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 xml:space="preserve">How to compose meals correctly? </w:t>
            </w:r>
          </w:p>
          <w:p w:rsidR="004E250D" w:rsidRPr="003925BC" w:rsidRDefault="004E250D" w:rsidP="004E250D">
            <w:pPr>
              <w:numPr>
                <w:ilvl w:val="0"/>
                <w:numId w:val="2"/>
              </w:numPr>
              <w:spacing w:line="480" w:lineRule="auto"/>
              <w:ind w:left="357" w:hanging="357"/>
              <w:jc w:val="both"/>
              <w:rPr>
                <w:sz w:val="14"/>
                <w:szCs w:val="14"/>
                <w:u w:val="single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>Calorie content of macronutrients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noProof/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Example: ‘1 g of fat has a higher calorie content than 1 g of proteins’</w:t>
            </w:r>
          </w:p>
          <w:p w:rsidR="004E250D" w:rsidRPr="003925BC" w:rsidRDefault="004E250D" w:rsidP="004E250D">
            <w:pPr>
              <w:numPr>
                <w:ilvl w:val="0"/>
                <w:numId w:val="2"/>
              </w:numPr>
              <w:spacing w:line="480" w:lineRule="auto"/>
              <w:jc w:val="both"/>
              <w:rPr>
                <w:sz w:val="14"/>
                <w:szCs w:val="14"/>
                <w:u w:val="single"/>
                <w:lang w:val="en-US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 xml:space="preserve">The effect of various dishes on postprandial glycemia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Example: ‘Eating scrambled eggs with bacon will soon result in hyperglycemia’  </w:t>
            </w:r>
          </w:p>
          <w:p w:rsidR="004E250D" w:rsidRPr="003925BC" w:rsidRDefault="004E250D" w:rsidP="004E250D">
            <w:pPr>
              <w:numPr>
                <w:ilvl w:val="0"/>
                <w:numId w:val="2"/>
              </w:numPr>
              <w:spacing w:line="480" w:lineRule="auto"/>
              <w:jc w:val="both"/>
              <w:rPr>
                <w:sz w:val="14"/>
                <w:szCs w:val="14"/>
                <w:u w:val="single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>Suggestions of meals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Example: ‘Cornflakes with cow milk are a good idea of breakfast’</w:t>
            </w:r>
          </w:p>
          <w:p w:rsidR="004E250D" w:rsidRPr="003925BC" w:rsidRDefault="004E250D" w:rsidP="004E250D">
            <w:pPr>
              <w:numPr>
                <w:ilvl w:val="0"/>
                <w:numId w:val="2"/>
              </w:numPr>
              <w:spacing w:line="480" w:lineRule="auto"/>
              <w:jc w:val="both"/>
              <w:rPr>
                <w:sz w:val="14"/>
                <w:szCs w:val="14"/>
                <w:u w:val="single"/>
                <w:lang w:val="en-US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>Comparing GI values of food products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Example: ‘Boiled carrot has a higher glycemic index than raw carrot’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</w:p>
          <w:p w:rsidR="004E250D" w:rsidRPr="003925BC" w:rsidRDefault="004E250D" w:rsidP="00D73C61">
            <w:pPr>
              <w:numPr>
                <w:ilvl w:val="0"/>
                <w:numId w:val="4"/>
              </w:numPr>
              <w:spacing w:line="480" w:lineRule="auto"/>
              <w:jc w:val="both"/>
              <w:rPr>
                <w:b/>
                <w:bCs/>
                <w:sz w:val="14"/>
                <w:szCs w:val="14"/>
                <w:lang w:val="en-US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 xml:space="preserve">Is this a healthy product? </w:t>
            </w:r>
          </w:p>
          <w:p w:rsidR="004E250D" w:rsidRPr="003925BC" w:rsidRDefault="004E250D" w:rsidP="004E250D">
            <w:pPr>
              <w:numPr>
                <w:ilvl w:val="0"/>
                <w:numId w:val="3"/>
              </w:numPr>
              <w:spacing w:line="480" w:lineRule="auto"/>
              <w:ind w:left="357" w:hanging="357"/>
              <w:jc w:val="both"/>
              <w:rPr>
                <w:sz w:val="14"/>
                <w:szCs w:val="14"/>
                <w:u w:val="single"/>
                <w:lang w:val="en-US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>Composition of various food products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Example: a product with a long list of ingredients; product in which ‘sugar’ is the first ingredient listed </w:t>
            </w:r>
          </w:p>
          <w:p w:rsidR="004E250D" w:rsidRPr="003925BC" w:rsidRDefault="004E250D" w:rsidP="004E250D">
            <w:pPr>
              <w:numPr>
                <w:ilvl w:val="0"/>
                <w:numId w:val="3"/>
              </w:numPr>
              <w:spacing w:line="480" w:lineRule="auto"/>
              <w:jc w:val="both"/>
              <w:rPr>
                <w:b/>
                <w:bCs/>
                <w:sz w:val="14"/>
                <w:szCs w:val="14"/>
                <w:u w:val="single"/>
                <w:lang w:val="en-US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>Nutritional value of food products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Example: a label with a high concentration of saturated fatty acids; a label with a high carbohydrate content and low fiber content; a label with high salt content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b/>
                <w:bCs/>
                <w:sz w:val="14"/>
                <w:szCs w:val="14"/>
                <w:lang w:val="en-US"/>
              </w:rPr>
            </w:pPr>
          </w:p>
          <w:p w:rsidR="004E250D" w:rsidRPr="003925BC" w:rsidRDefault="004E250D" w:rsidP="00D73C61">
            <w:pPr>
              <w:numPr>
                <w:ilvl w:val="0"/>
                <w:numId w:val="4"/>
              </w:numPr>
              <w:spacing w:line="480" w:lineRule="auto"/>
              <w:jc w:val="both"/>
              <w:rPr>
                <w:b/>
                <w:bCs/>
                <w:sz w:val="14"/>
                <w:szCs w:val="14"/>
                <w:lang w:val="en-US"/>
              </w:rPr>
            </w:pPr>
            <w:r w:rsidRPr="003925BC">
              <w:rPr>
                <w:b/>
                <w:bCs/>
                <w:sz w:val="14"/>
                <w:szCs w:val="14"/>
                <w:lang w:val="en-US"/>
              </w:rPr>
              <w:t>How many exchanges will that be?</w:t>
            </w:r>
          </w:p>
          <w:p w:rsidR="004E250D" w:rsidRPr="003925BC" w:rsidRDefault="004E250D" w:rsidP="004E250D">
            <w:pPr>
              <w:numPr>
                <w:ilvl w:val="0"/>
                <w:numId w:val="5"/>
              </w:numPr>
              <w:spacing w:line="480" w:lineRule="auto"/>
              <w:jc w:val="both"/>
              <w:rPr>
                <w:sz w:val="14"/>
                <w:szCs w:val="14"/>
                <w:u w:val="single"/>
                <w:lang w:val="en-US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>Packaging of various food products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Example: a label with nutritional value calculated into a portion of the product; a label with nutritional value calculated only into 100 g of the product (unassisted calculation of the portion) </w:t>
            </w:r>
          </w:p>
          <w:p w:rsidR="004E250D" w:rsidRPr="003925BC" w:rsidRDefault="004E250D" w:rsidP="004E250D">
            <w:pPr>
              <w:numPr>
                <w:ilvl w:val="0"/>
                <w:numId w:val="5"/>
              </w:numPr>
              <w:spacing w:line="480" w:lineRule="auto"/>
              <w:jc w:val="both"/>
              <w:rPr>
                <w:sz w:val="14"/>
                <w:szCs w:val="14"/>
                <w:u w:val="single"/>
                <w:lang w:val="en-US"/>
              </w:rPr>
            </w:pPr>
            <w:r w:rsidRPr="003925BC">
              <w:rPr>
                <w:sz w:val="14"/>
                <w:szCs w:val="14"/>
                <w:u w:val="single"/>
                <w:lang w:val="en-US"/>
              </w:rPr>
              <w:t>Photographs of products and dishes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Example: a medium-sized banana, a glass of boiled groats, a plate of spaghetti, a medium-sized pork chop (referred to the size of a palm or cutlery)</w:t>
            </w:r>
          </w:p>
        </w:tc>
        <w:tc>
          <w:tcPr>
            <w:tcW w:w="3248" w:type="dxa"/>
            <w:gridSpan w:val="2"/>
          </w:tcPr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The main aim of this part consisted in the practical application and revision of acquired theoretical knowledge. </w:t>
            </w:r>
          </w:p>
          <w:p w:rsidR="004E250D" w:rsidRPr="003925BC" w:rsidRDefault="004E250D" w:rsidP="003E56EB">
            <w:pPr>
              <w:spacing w:line="480" w:lineRule="auto"/>
              <w:rPr>
                <w:sz w:val="14"/>
                <w:szCs w:val="14"/>
                <w:lang w:val="en-US"/>
              </w:rPr>
            </w:pPr>
          </w:p>
          <w:p w:rsidR="004E250D" w:rsidRPr="003925BC" w:rsidRDefault="004E250D" w:rsidP="003E56EB">
            <w:pPr>
              <w:spacing w:line="480" w:lineRule="auto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Detailed aims included: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- stimulating trainees to ask questions,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- encouraging trainees to search for answers independently,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- solving real problems,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- developing the ability to think logically via problem-centered teaching and showing cause-result relationships,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- strengthening motivation via positive assessment of accomplishments, building the feeling of self-worth and teaching positive thinking.</w:t>
            </w:r>
          </w:p>
          <w:p w:rsidR="004E250D" w:rsidRPr="003925BC" w:rsidRDefault="004E250D" w:rsidP="003E56EB">
            <w:pPr>
              <w:spacing w:line="480" w:lineRule="auto"/>
              <w:rPr>
                <w:sz w:val="14"/>
                <w:szCs w:val="14"/>
                <w:lang w:val="en-US"/>
              </w:rPr>
            </w:pP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The advantages of this form of education were: the possibility of trainer-trainees interaction and higher attractiveness of the method because of the implementation of additional didactic measures, ie: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- packaging of various food products,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>- photographs of labels, products and dishes,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- </w:t>
            </w:r>
            <w:proofErr w:type="spellStart"/>
            <w:r w:rsidRPr="003925BC">
              <w:rPr>
                <w:sz w:val="14"/>
                <w:szCs w:val="14"/>
                <w:lang w:val="en-US"/>
              </w:rPr>
              <w:t>VitaScale</w:t>
            </w:r>
            <w:proofErr w:type="spellEnd"/>
            <w:r w:rsidRPr="003925BC">
              <w:rPr>
                <w:sz w:val="14"/>
                <w:szCs w:val="14"/>
                <w:lang w:val="en-US"/>
              </w:rPr>
              <w:t xml:space="preserve"> multimedia application used for calculating exchanges. </w:t>
            </w: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</w:p>
          <w:p w:rsidR="004E250D" w:rsidRPr="003925BC" w:rsidRDefault="004E250D" w:rsidP="003E56EB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 w:rsidRPr="003925BC">
              <w:rPr>
                <w:sz w:val="14"/>
                <w:szCs w:val="14"/>
                <w:lang w:val="en-US"/>
              </w:rPr>
              <w:t xml:space="preserve">A relatively long duration of the training which may result in decreasing the concentration in participants is a drawback of this form of educating.  </w:t>
            </w:r>
          </w:p>
        </w:tc>
      </w:tr>
      <w:bookmarkEnd w:id="0"/>
    </w:tbl>
    <w:p w:rsidR="004E250D" w:rsidRPr="003925BC" w:rsidRDefault="004E250D" w:rsidP="004E250D">
      <w:pPr>
        <w:tabs>
          <w:tab w:val="left" w:pos="2790"/>
        </w:tabs>
        <w:spacing w:line="480" w:lineRule="auto"/>
        <w:rPr>
          <w:sz w:val="14"/>
          <w:szCs w:val="14"/>
          <w:lang w:val="en-US"/>
        </w:rPr>
      </w:pPr>
    </w:p>
    <w:p w:rsidR="004E250D" w:rsidRPr="003925BC" w:rsidRDefault="004E250D">
      <w:pPr>
        <w:rPr>
          <w:sz w:val="14"/>
          <w:szCs w:val="14"/>
          <w:lang w:val="en-US"/>
        </w:rPr>
      </w:pPr>
    </w:p>
    <w:sectPr w:rsidR="004E250D" w:rsidRPr="003925BC" w:rsidSect="003925BC">
      <w:pgSz w:w="11906" w:h="16838"/>
      <w:pgMar w:top="170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000D"/>
    <w:multiLevelType w:val="hybridMultilevel"/>
    <w:tmpl w:val="67C8F3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C687D"/>
    <w:multiLevelType w:val="hybridMultilevel"/>
    <w:tmpl w:val="5C46500E"/>
    <w:lvl w:ilvl="0" w:tplc="BF56DF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67693"/>
    <w:multiLevelType w:val="hybridMultilevel"/>
    <w:tmpl w:val="9B4AEC7E"/>
    <w:lvl w:ilvl="0" w:tplc="231AF4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C2D74"/>
    <w:multiLevelType w:val="hybridMultilevel"/>
    <w:tmpl w:val="73666AA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FAB1110"/>
    <w:multiLevelType w:val="hybridMultilevel"/>
    <w:tmpl w:val="CA1ABD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50D"/>
    <w:rsid w:val="003925BC"/>
    <w:rsid w:val="004E250D"/>
    <w:rsid w:val="00597A4F"/>
    <w:rsid w:val="007C4F71"/>
    <w:rsid w:val="00B43675"/>
    <w:rsid w:val="00D73C61"/>
    <w:rsid w:val="00D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250D"/>
    <w:pPr>
      <w:spacing w:after="0" w:line="240" w:lineRule="auto"/>
    </w:pPr>
  </w:style>
  <w:style w:type="table" w:styleId="TableGrid">
    <w:name w:val="Table Grid"/>
    <w:basedOn w:val="TableNormal"/>
    <w:uiPriority w:val="39"/>
    <w:rsid w:val="004E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250D"/>
    <w:pPr>
      <w:spacing w:after="0" w:line="240" w:lineRule="auto"/>
    </w:pPr>
  </w:style>
  <w:style w:type="table" w:styleId="TableGrid">
    <w:name w:val="Table Grid"/>
    <w:basedOn w:val="TableNormal"/>
    <w:uiPriority w:val="39"/>
    <w:rsid w:val="004E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CFDBAD-20E7-4B97-9029-F2A16F65EE8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7241E72-7B85-43BB-9147-92BE4134EA5B}">
      <dgm:prSet phldrT="[Tekst]" custT="1"/>
      <dgm:spPr>
        <a:xfrm>
          <a:off x="1804903" y="1951"/>
          <a:ext cx="1400103" cy="70005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sz="1000" b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Study group </a:t>
          </a:r>
        </a:p>
        <a:p>
          <a:pPr algn="ctr">
            <a:buNone/>
          </a:pPr>
          <a:r>
            <a:rPr lang="pl-PL" sz="1000" b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(n=151)</a:t>
          </a:r>
        </a:p>
      </dgm:t>
    </dgm:pt>
    <dgm:pt modelId="{C74D2951-0FEF-4305-955E-1AA5EB1C0E09}" type="parTrans" cxnId="{2BCA10DA-6347-4511-9DAA-34557F5A7BB9}">
      <dgm:prSet/>
      <dgm:spPr/>
      <dgm:t>
        <a:bodyPr/>
        <a:lstStyle/>
        <a:p>
          <a:pPr algn="ctr"/>
          <a:endParaRPr lang="pl-PL" sz="1000"/>
        </a:p>
      </dgm:t>
    </dgm:pt>
    <dgm:pt modelId="{258F0C0A-33D1-4DB4-B9B3-74C0710C0ED9}" type="sibTrans" cxnId="{2BCA10DA-6347-4511-9DAA-34557F5A7BB9}">
      <dgm:prSet/>
      <dgm:spPr/>
      <dgm:t>
        <a:bodyPr/>
        <a:lstStyle/>
        <a:p>
          <a:pPr algn="ctr"/>
          <a:endParaRPr lang="pl-PL" sz="1000"/>
        </a:p>
      </dgm:t>
    </dgm:pt>
    <dgm:pt modelId="{A87DD1AD-C443-4897-A4B6-76F5F19E5670}">
      <dgm:prSet phldrT="[Tekst]" custT="1"/>
      <dgm:spPr>
        <a:xfrm>
          <a:off x="838202" y="996024"/>
          <a:ext cx="1400103" cy="70005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sz="1000" b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Experimental group </a:t>
          </a:r>
        </a:p>
        <a:p>
          <a:pPr algn="ctr">
            <a:buNone/>
          </a:pPr>
          <a:r>
            <a:rPr lang="pl-PL" sz="1000" b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(n=70)</a:t>
          </a:r>
        </a:p>
      </dgm:t>
    </dgm:pt>
    <dgm:pt modelId="{9F45CDB7-BF29-41F1-9699-866ECC741E7C}" type="parTrans" cxnId="{E7855920-4984-45E1-9FF0-102F010B05E0}">
      <dgm:prSet/>
      <dgm:spPr>
        <a:xfrm>
          <a:off x="1538254" y="702003"/>
          <a:ext cx="966701" cy="294021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 sz="1000"/>
        </a:p>
      </dgm:t>
    </dgm:pt>
    <dgm:pt modelId="{21D55DA2-1B08-421D-913A-C45A5EEA5EAE}" type="sibTrans" cxnId="{E7855920-4984-45E1-9FF0-102F010B05E0}">
      <dgm:prSet/>
      <dgm:spPr/>
      <dgm:t>
        <a:bodyPr/>
        <a:lstStyle/>
        <a:p>
          <a:pPr algn="ctr"/>
          <a:endParaRPr lang="pl-PL" sz="1000"/>
        </a:p>
      </dgm:t>
    </dgm:pt>
    <dgm:pt modelId="{956A71ED-C1F6-4A6F-9D08-A9D49A34AF0D}">
      <dgm:prSet phldrT="[Tekst]" custT="1"/>
      <dgm:spPr>
        <a:xfrm>
          <a:off x="1188228" y="1990098"/>
          <a:ext cx="1639381" cy="70005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NZ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</a:t>
          </a: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art 1. </a:t>
          </a:r>
        </a:p>
        <a:p>
          <a:pPr algn="ctr">
            <a:buNone/>
          </a:pP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informative methods (a lecture)</a:t>
          </a:r>
        </a:p>
        <a:p>
          <a:pPr algn="ctr">
            <a:buNone/>
          </a:pP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duration = 30 minutes</a:t>
          </a:r>
          <a:endParaRPr lang="pl-PL" sz="10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9B62428-DD4D-4993-A7C6-0CA815798C15}" type="parTrans" cxnId="{F04DBFFA-0335-4F33-B1C2-2316AFFFB2EA}">
      <dgm:prSet/>
      <dgm:spPr>
        <a:xfrm>
          <a:off x="978212" y="1696076"/>
          <a:ext cx="210015" cy="644047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 sz="1000"/>
        </a:p>
      </dgm:t>
    </dgm:pt>
    <dgm:pt modelId="{3DA674E2-4665-44B8-A7C3-754287C78655}" type="sibTrans" cxnId="{F04DBFFA-0335-4F33-B1C2-2316AFFFB2EA}">
      <dgm:prSet/>
      <dgm:spPr/>
      <dgm:t>
        <a:bodyPr/>
        <a:lstStyle/>
        <a:p>
          <a:pPr algn="ctr"/>
          <a:endParaRPr lang="pl-PL" sz="1000"/>
        </a:p>
      </dgm:t>
    </dgm:pt>
    <dgm:pt modelId="{971A7F2B-2991-404D-AC7A-B42E74A9DA85}">
      <dgm:prSet phldrT="[Tekst]" custT="1"/>
      <dgm:spPr>
        <a:xfrm>
          <a:off x="1188228" y="2984171"/>
          <a:ext cx="1639381" cy="70005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NZ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</a:t>
          </a: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art 2. </a:t>
          </a:r>
        </a:p>
        <a:p>
          <a:pPr algn="ctr">
            <a:buNone/>
          </a:pP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interactive methods                   ('true-false' quiz, application)</a:t>
          </a:r>
        </a:p>
        <a:p>
          <a:pPr algn="ctr">
            <a:buNone/>
          </a:pP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duration = 60 minutes</a:t>
          </a:r>
        </a:p>
      </dgm:t>
    </dgm:pt>
    <dgm:pt modelId="{9E664F6A-5D14-4DD7-9A99-068B07409AFA}" type="parTrans" cxnId="{3A4F6E92-CE96-4082-B840-73ABB289BC68}">
      <dgm:prSet/>
      <dgm:spPr>
        <a:xfrm>
          <a:off x="978212" y="1696076"/>
          <a:ext cx="210015" cy="1638121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 sz="1000"/>
        </a:p>
      </dgm:t>
    </dgm:pt>
    <dgm:pt modelId="{0465D5A9-1924-4F8E-900C-FA4E2F07AA43}" type="sibTrans" cxnId="{3A4F6E92-CE96-4082-B840-73ABB289BC68}">
      <dgm:prSet/>
      <dgm:spPr/>
      <dgm:t>
        <a:bodyPr/>
        <a:lstStyle/>
        <a:p>
          <a:pPr algn="ctr"/>
          <a:endParaRPr lang="pl-PL" sz="1000"/>
        </a:p>
      </dgm:t>
    </dgm:pt>
    <dgm:pt modelId="{84FFC33F-8BC5-4C50-AC2A-1A2847436401}">
      <dgm:prSet phldrT="[Tekst]" custT="1"/>
      <dgm:spPr>
        <a:xfrm>
          <a:off x="2771605" y="996024"/>
          <a:ext cx="1400103" cy="70005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l-PL" sz="1000" b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Control group  </a:t>
          </a:r>
        </a:p>
        <a:p>
          <a:pPr algn="ctr">
            <a:buNone/>
          </a:pPr>
          <a:r>
            <a:rPr lang="pl-PL" sz="1000" b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(n=81)</a:t>
          </a:r>
        </a:p>
      </dgm:t>
    </dgm:pt>
    <dgm:pt modelId="{AB31640E-2740-4771-9C71-70490E66532E}" type="parTrans" cxnId="{DB515ACB-83CF-4D57-9E9F-6E4BD9479DBE}">
      <dgm:prSet/>
      <dgm:spPr>
        <a:xfrm>
          <a:off x="2504955" y="702003"/>
          <a:ext cx="966701" cy="294021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 sz="1000"/>
        </a:p>
      </dgm:t>
    </dgm:pt>
    <dgm:pt modelId="{C7254BE3-F3D0-4BD0-A5B0-F4768430F058}" type="sibTrans" cxnId="{DB515ACB-83CF-4D57-9E9F-6E4BD9479DBE}">
      <dgm:prSet/>
      <dgm:spPr/>
      <dgm:t>
        <a:bodyPr/>
        <a:lstStyle/>
        <a:p>
          <a:pPr algn="ctr"/>
          <a:endParaRPr lang="pl-PL" sz="1000"/>
        </a:p>
      </dgm:t>
    </dgm:pt>
    <dgm:pt modelId="{0373C79B-7153-4690-9D4F-B5EB721AA9D3}">
      <dgm:prSet phldrT="[Tekst]" custT="1"/>
      <dgm:spPr>
        <a:xfrm>
          <a:off x="3121631" y="1990098"/>
          <a:ext cx="1669441" cy="700051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en-NZ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</a:t>
          </a: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art 1. </a:t>
          </a:r>
        </a:p>
        <a:p>
          <a:pPr algn="ctr">
            <a:buNone/>
          </a:pP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informative methods (a lecture)</a:t>
          </a:r>
        </a:p>
        <a:p>
          <a:pPr algn="ctr">
            <a:buNone/>
          </a:pPr>
          <a:r>
            <a:rPr lang="pl-PL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duration = 30 minutes</a:t>
          </a:r>
        </a:p>
      </dgm:t>
    </dgm:pt>
    <dgm:pt modelId="{304236B7-8C17-4D6D-806F-378E64E11FDB}" type="parTrans" cxnId="{CD92C36C-E3D4-4AED-9096-A1DEF11DFF79}">
      <dgm:prSet/>
      <dgm:spPr>
        <a:xfrm>
          <a:off x="2911615" y="1696076"/>
          <a:ext cx="210015" cy="644047"/>
        </a:xfr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l-PL" sz="1000"/>
        </a:p>
      </dgm:t>
    </dgm:pt>
    <dgm:pt modelId="{B110ECB2-FB68-43F0-9943-B2756448DDB1}" type="sibTrans" cxnId="{CD92C36C-E3D4-4AED-9096-A1DEF11DFF79}">
      <dgm:prSet/>
      <dgm:spPr/>
      <dgm:t>
        <a:bodyPr/>
        <a:lstStyle/>
        <a:p>
          <a:pPr algn="ctr"/>
          <a:endParaRPr lang="pl-PL" sz="1000"/>
        </a:p>
      </dgm:t>
    </dgm:pt>
    <dgm:pt modelId="{A124E8B9-F7BF-4378-9025-49CE255D7E42}" type="pres">
      <dgm:prSet presAssocID="{BECFDBAD-20E7-4B97-9029-F2A16F65EE8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NZ"/>
        </a:p>
      </dgm:t>
    </dgm:pt>
    <dgm:pt modelId="{E5B5F8F3-DAF7-469E-A182-FE735BFF15DD}" type="pres">
      <dgm:prSet presAssocID="{47241E72-7B85-43BB-9147-92BE4134EA5B}" presName="hierRoot1" presStyleCnt="0">
        <dgm:presLayoutVars>
          <dgm:hierBranch val="init"/>
        </dgm:presLayoutVars>
      </dgm:prSet>
      <dgm:spPr/>
    </dgm:pt>
    <dgm:pt modelId="{46ABCD00-D0EF-4C64-B673-6E9CF8BE7B9F}" type="pres">
      <dgm:prSet presAssocID="{47241E72-7B85-43BB-9147-92BE4134EA5B}" presName="rootComposite1" presStyleCnt="0"/>
      <dgm:spPr/>
    </dgm:pt>
    <dgm:pt modelId="{8CECD06A-D985-482E-8AC2-E4D66B8D4810}" type="pres">
      <dgm:prSet presAssocID="{47241E72-7B85-43BB-9147-92BE4134EA5B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NZ"/>
        </a:p>
      </dgm:t>
    </dgm:pt>
    <dgm:pt modelId="{1E864344-FEEE-4ACF-814F-EBC4D69C4FDA}" type="pres">
      <dgm:prSet presAssocID="{47241E72-7B85-43BB-9147-92BE4134EA5B}" presName="rootConnector1" presStyleLbl="node1" presStyleIdx="0" presStyleCnt="0"/>
      <dgm:spPr/>
      <dgm:t>
        <a:bodyPr/>
        <a:lstStyle/>
        <a:p>
          <a:endParaRPr lang="en-NZ"/>
        </a:p>
      </dgm:t>
    </dgm:pt>
    <dgm:pt modelId="{8C64EF33-E43F-494A-B810-8D69E7288DCA}" type="pres">
      <dgm:prSet presAssocID="{47241E72-7B85-43BB-9147-92BE4134EA5B}" presName="hierChild2" presStyleCnt="0"/>
      <dgm:spPr/>
    </dgm:pt>
    <dgm:pt modelId="{85049725-5E4E-4D6A-9C61-182FE41DDAAE}" type="pres">
      <dgm:prSet presAssocID="{9F45CDB7-BF29-41F1-9699-866ECC741E7C}" presName="Name37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966701" y="0"/>
              </a:moveTo>
              <a:lnTo>
                <a:pt x="966701" y="147010"/>
              </a:lnTo>
              <a:lnTo>
                <a:pt x="0" y="147010"/>
              </a:lnTo>
              <a:lnTo>
                <a:pt x="0" y="294021"/>
              </a:lnTo>
            </a:path>
          </a:pathLst>
        </a:custGeom>
      </dgm:spPr>
      <dgm:t>
        <a:bodyPr/>
        <a:lstStyle/>
        <a:p>
          <a:endParaRPr lang="en-NZ"/>
        </a:p>
      </dgm:t>
    </dgm:pt>
    <dgm:pt modelId="{8DE834FD-1EE9-4C0C-BA0F-A7A933E5344A}" type="pres">
      <dgm:prSet presAssocID="{A87DD1AD-C443-4897-A4B6-76F5F19E5670}" presName="hierRoot2" presStyleCnt="0">
        <dgm:presLayoutVars>
          <dgm:hierBranch val="init"/>
        </dgm:presLayoutVars>
      </dgm:prSet>
      <dgm:spPr/>
    </dgm:pt>
    <dgm:pt modelId="{5038CD78-C76E-48F6-BEC7-EFDA12AC8A88}" type="pres">
      <dgm:prSet presAssocID="{A87DD1AD-C443-4897-A4B6-76F5F19E5670}" presName="rootComposite" presStyleCnt="0"/>
      <dgm:spPr/>
    </dgm:pt>
    <dgm:pt modelId="{D1EA1865-9F18-4E78-A3A9-CBE4C3EA0C7E}" type="pres">
      <dgm:prSet presAssocID="{A87DD1AD-C443-4897-A4B6-76F5F19E5670}" presName="rootText" presStyleLbl="node2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NZ"/>
        </a:p>
      </dgm:t>
    </dgm:pt>
    <dgm:pt modelId="{2E31135C-651B-422B-810C-B4B42A76D0CB}" type="pres">
      <dgm:prSet presAssocID="{A87DD1AD-C443-4897-A4B6-76F5F19E5670}" presName="rootConnector" presStyleLbl="node2" presStyleIdx="0" presStyleCnt="2"/>
      <dgm:spPr/>
      <dgm:t>
        <a:bodyPr/>
        <a:lstStyle/>
        <a:p>
          <a:endParaRPr lang="en-NZ"/>
        </a:p>
      </dgm:t>
    </dgm:pt>
    <dgm:pt modelId="{80F5D3DF-6F40-47A2-88C0-C300A73CD483}" type="pres">
      <dgm:prSet presAssocID="{A87DD1AD-C443-4897-A4B6-76F5F19E5670}" presName="hierChild4" presStyleCnt="0"/>
      <dgm:spPr/>
    </dgm:pt>
    <dgm:pt modelId="{D02DE29D-6037-48C6-9953-55B167302180}" type="pres">
      <dgm:prSet presAssocID="{19B62428-DD4D-4993-A7C6-0CA815798C15}" presName="Name37" presStyleLbl="parChTrans1D3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4047"/>
              </a:lnTo>
              <a:lnTo>
                <a:pt x="210015" y="644047"/>
              </a:lnTo>
            </a:path>
          </a:pathLst>
        </a:custGeom>
      </dgm:spPr>
      <dgm:t>
        <a:bodyPr/>
        <a:lstStyle/>
        <a:p>
          <a:endParaRPr lang="en-NZ"/>
        </a:p>
      </dgm:t>
    </dgm:pt>
    <dgm:pt modelId="{5B787B73-B5C2-4579-B22A-C57910FACDA9}" type="pres">
      <dgm:prSet presAssocID="{956A71ED-C1F6-4A6F-9D08-A9D49A34AF0D}" presName="hierRoot2" presStyleCnt="0">
        <dgm:presLayoutVars>
          <dgm:hierBranch val="init"/>
        </dgm:presLayoutVars>
      </dgm:prSet>
      <dgm:spPr/>
    </dgm:pt>
    <dgm:pt modelId="{E7A851F3-6B03-427A-A119-516D1CFF1C4C}" type="pres">
      <dgm:prSet presAssocID="{956A71ED-C1F6-4A6F-9D08-A9D49A34AF0D}" presName="rootComposite" presStyleCnt="0"/>
      <dgm:spPr/>
    </dgm:pt>
    <dgm:pt modelId="{20F594D2-71BB-47CF-B3C9-8949B8FAF84C}" type="pres">
      <dgm:prSet presAssocID="{956A71ED-C1F6-4A6F-9D08-A9D49A34AF0D}" presName="rootText" presStyleLbl="node3" presStyleIdx="0" presStyleCnt="3" custScaleX="11709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NZ"/>
        </a:p>
      </dgm:t>
    </dgm:pt>
    <dgm:pt modelId="{CC371CF0-BED3-4DBF-AF02-EB15268C9DAD}" type="pres">
      <dgm:prSet presAssocID="{956A71ED-C1F6-4A6F-9D08-A9D49A34AF0D}" presName="rootConnector" presStyleLbl="node3" presStyleIdx="0" presStyleCnt="3"/>
      <dgm:spPr/>
      <dgm:t>
        <a:bodyPr/>
        <a:lstStyle/>
        <a:p>
          <a:endParaRPr lang="en-NZ"/>
        </a:p>
      </dgm:t>
    </dgm:pt>
    <dgm:pt modelId="{9B19C5C1-031C-4DFF-B1CA-2862AE23DB75}" type="pres">
      <dgm:prSet presAssocID="{956A71ED-C1F6-4A6F-9D08-A9D49A34AF0D}" presName="hierChild4" presStyleCnt="0"/>
      <dgm:spPr/>
    </dgm:pt>
    <dgm:pt modelId="{5492B2BF-3B7E-4471-9893-ACD75A5D8016}" type="pres">
      <dgm:prSet presAssocID="{956A71ED-C1F6-4A6F-9D08-A9D49A34AF0D}" presName="hierChild5" presStyleCnt="0"/>
      <dgm:spPr/>
    </dgm:pt>
    <dgm:pt modelId="{5CD40322-7328-4294-92B6-BBBAD9E799A8}" type="pres">
      <dgm:prSet presAssocID="{9E664F6A-5D14-4DD7-9A99-068B07409AFA}" presName="Name37" presStyleLbl="parChTrans1D3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8121"/>
              </a:lnTo>
              <a:lnTo>
                <a:pt x="210015" y="1638121"/>
              </a:lnTo>
            </a:path>
          </a:pathLst>
        </a:custGeom>
      </dgm:spPr>
      <dgm:t>
        <a:bodyPr/>
        <a:lstStyle/>
        <a:p>
          <a:endParaRPr lang="en-NZ"/>
        </a:p>
      </dgm:t>
    </dgm:pt>
    <dgm:pt modelId="{CBCF7AAD-2D66-4622-89D2-01156A1411D2}" type="pres">
      <dgm:prSet presAssocID="{971A7F2B-2991-404D-AC7A-B42E74A9DA85}" presName="hierRoot2" presStyleCnt="0">
        <dgm:presLayoutVars>
          <dgm:hierBranch val="init"/>
        </dgm:presLayoutVars>
      </dgm:prSet>
      <dgm:spPr/>
    </dgm:pt>
    <dgm:pt modelId="{0B45696A-DF79-4056-A081-31D07133BC5E}" type="pres">
      <dgm:prSet presAssocID="{971A7F2B-2991-404D-AC7A-B42E74A9DA85}" presName="rootComposite" presStyleCnt="0"/>
      <dgm:spPr/>
    </dgm:pt>
    <dgm:pt modelId="{7CEF1525-7F4D-4FBD-B7B9-DFE38B84137E}" type="pres">
      <dgm:prSet presAssocID="{971A7F2B-2991-404D-AC7A-B42E74A9DA85}" presName="rootText" presStyleLbl="node3" presStyleIdx="1" presStyleCnt="3" custScaleX="11709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NZ"/>
        </a:p>
      </dgm:t>
    </dgm:pt>
    <dgm:pt modelId="{19435EAA-2FE3-4279-95B2-3A09C645162F}" type="pres">
      <dgm:prSet presAssocID="{971A7F2B-2991-404D-AC7A-B42E74A9DA85}" presName="rootConnector" presStyleLbl="node3" presStyleIdx="1" presStyleCnt="3"/>
      <dgm:spPr/>
      <dgm:t>
        <a:bodyPr/>
        <a:lstStyle/>
        <a:p>
          <a:endParaRPr lang="en-NZ"/>
        </a:p>
      </dgm:t>
    </dgm:pt>
    <dgm:pt modelId="{3ACA135D-6B9F-4C9A-B57A-7DA6A3AE1FCC}" type="pres">
      <dgm:prSet presAssocID="{971A7F2B-2991-404D-AC7A-B42E74A9DA85}" presName="hierChild4" presStyleCnt="0"/>
      <dgm:spPr/>
    </dgm:pt>
    <dgm:pt modelId="{FE845C0C-838B-4841-9ACB-1ACBD8A4EE51}" type="pres">
      <dgm:prSet presAssocID="{971A7F2B-2991-404D-AC7A-B42E74A9DA85}" presName="hierChild5" presStyleCnt="0"/>
      <dgm:spPr/>
    </dgm:pt>
    <dgm:pt modelId="{41BBF87C-2EE4-40B4-98CD-3A0B68350ABE}" type="pres">
      <dgm:prSet presAssocID="{A87DD1AD-C443-4897-A4B6-76F5F19E5670}" presName="hierChild5" presStyleCnt="0"/>
      <dgm:spPr/>
    </dgm:pt>
    <dgm:pt modelId="{576036E3-12CA-41A2-A584-43399183234D}" type="pres">
      <dgm:prSet presAssocID="{AB31640E-2740-4771-9C71-70490E66532E}" presName="Name37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10"/>
              </a:lnTo>
              <a:lnTo>
                <a:pt x="966701" y="147010"/>
              </a:lnTo>
              <a:lnTo>
                <a:pt x="966701" y="294021"/>
              </a:lnTo>
            </a:path>
          </a:pathLst>
        </a:custGeom>
      </dgm:spPr>
      <dgm:t>
        <a:bodyPr/>
        <a:lstStyle/>
        <a:p>
          <a:endParaRPr lang="en-NZ"/>
        </a:p>
      </dgm:t>
    </dgm:pt>
    <dgm:pt modelId="{1CD296F9-224C-4B6E-B003-B841A6B4755E}" type="pres">
      <dgm:prSet presAssocID="{84FFC33F-8BC5-4C50-AC2A-1A2847436401}" presName="hierRoot2" presStyleCnt="0">
        <dgm:presLayoutVars>
          <dgm:hierBranch val="init"/>
        </dgm:presLayoutVars>
      </dgm:prSet>
      <dgm:spPr/>
    </dgm:pt>
    <dgm:pt modelId="{A89F6E05-2B6D-4034-A771-CA37CD5CC20E}" type="pres">
      <dgm:prSet presAssocID="{84FFC33F-8BC5-4C50-AC2A-1A2847436401}" presName="rootComposite" presStyleCnt="0"/>
      <dgm:spPr/>
    </dgm:pt>
    <dgm:pt modelId="{D08A4DBD-4BE4-408B-8011-ACFAB6618BFF}" type="pres">
      <dgm:prSet presAssocID="{84FFC33F-8BC5-4C50-AC2A-1A2847436401}" presName="rootText" presStyleLbl="node2" presStyleIdx="1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NZ"/>
        </a:p>
      </dgm:t>
    </dgm:pt>
    <dgm:pt modelId="{B2905984-F338-4D52-A12B-03E14E8F5221}" type="pres">
      <dgm:prSet presAssocID="{84FFC33F-8BC5-4C50-AC2A-1A2847436401}" presName="rootConnector" presStyleLbl="node2" presStyleIdx="1" presStyleCnt="2"/>
      <dgm:spPr/>
      <dgm:t>
        <a:bodyPr/>
        <a:lstStyle/>
        <a:p>
          <a:endParaRPr lang="en-NZ"/>
        </a:p>
      </dgm:t>
    </dgm:pt>
    <dgm:pt modelId="{59E13609-8A99-4E46-9B32-D231D4652F9C}" type="pres">
      <dgm:prSet presAssocID="{84FFC33F-8BC5-4C50-AC2A-1A2847436401}" presName="hierChild4" presStyleCnt="0"/>
      <dgm:spPr/>
    </dgm:pt>
    <dgm:pt modelId="{34F97D26-AF72-4657-A5FF-095E5ABD02B7}" type="pres">
      <dgm:prSet presAssocID="{304236B7-8C17-4D6D-806F-378E64E11FDB}" presName="Name37" presStyleLbl="parChTrans1D3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4047"/>
              </a:lnTo>
              <a:lnTo>
                <a:pt x="210015" y="644047"/>
              </a:lnTo>
            </a:path>
          </a:pathLst>
        </a:custGeom>
      </dgm:spPr>
      <dgm:t>
        <a:bodyPr/>
        <a:lstStyle/>
        <a:p>
          <a:endParaRPr lang="en-NZ"/>
        </a:p>
      </dgm:t>
    </dgm:pt>
    <dgm:pt modelId="{4A1814B6-C939-4BD7-A157-ED3F95B4A7B4}" type="pres">
      <dgm:prSet presAssocID="{0373C79B-7153-4690-9D4F-B5EB721AA9D3}" presName="hierRoot2" presStyleCnt="0">
        <dgm:presLayoutVars>
          <dgm:hierBranch val="init"/>
        </dgm:presLayoutVars>
      </dgm:prSet>
      <dgm:spPr/>
    </dgm:pt>
    <dgm:pt modelId="{815095F2-71D3-485F-A1C9-4C8F1DCE55E4}" type="pres">
      <dgm:prSet presAssocID="{0373C79B-7153-4690-9D4F-B5EB721AA9D3}" presName="rootComposite" presStyleCnt="0"/>
      <dgm:spPr/>
    </dgm:pt>
    <dgm:pt modelId="{83D41AAD-8DC8-4EEE-95AC-38F7BEDD2150}" type="pres">
      <dgm:prSet presAssocID="{0373C79B-7153-4690-9D4F-B5EB721AA9D3}" presName="rootText" presStyleLbl="node3" presStyleIdx="2" presStyleCnt="3" custScaleX="11923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NZ"/>
        </a:p>
      </dgm:t>
    </dgm:pt>
    <dgm:pt modelId="{3407BF98-B1B1-41F1-85AE-23ED8C8BF2CF}" type="pres">
      <dgm:prSet presAssocID="{0373C79B-7153-4690-9D4F-B5EB721AA9D3}" presName="rootConnector" presStyleLbl="node3" presStyleIdx="2" presStyleCnt="3"/>
      <dgm:spPr/>
      <dgm:t>
        <a:bodyPr/>
        <a:lstStyle/>
        <a:p>
          <a:endParaRPr lang="en-NZ"/>
        </a:p>
      </dgm:t>
    </dgm:pt>
    <dgm:pt modelId="{956E5AE8-525B-424C-8730-737510D6DF9A}" type="pres">
      <dgm:prSet presAssocID="{0373C79B-7153-4690-9D4F-B5EB721AA9D3}" presName="hierChild4" presStyleCnt="0"/>
      <dgm:spPr/>
    </dgm:pt>
    <dgm:pt modelId="{DF2DFE0F-B4B0-4B57-BAA5-4433F8D9EBBF}" type="pres">
      <dgm:prSet presAssocID="{0373C79B-7153-4690-9D4F-B5EB721AA9D3}" presName="hierChild5" presStyleCnt="0"/>
      <dgm:spPr/>
    </dgm:pt>
    <dgm:pt modelId="{3590CF34-CD4B-4DE6-BBF6-4AD2D1540ECC}" type="pres">
      <dgm:prSet presAssocID="{84FFC33F-8BC5-4C50-AC2A-1A2847436401}" presName="hierChild5" presStyleCnt="0"/>
      <dgm:spPr/>
    </dgm:pt>
    <dgm:pt modelId="{2C1638F1-D5E1-4FA4-92FF-632FB109FFB2}" type="pres">
      <dgm:prSet presAssocID="{47241E72-7B85-43BB-9147-92BE4134EA5B}" presName="hierChild3" presStyleCnt="0"/>
      <dgm:spPr/>
    </dgm:pt>
  </dgm:ptLst>
  <dgm:cxnLst>
    <dgm:cxn modelId="{1C66A3D0-7AA2-4639-BD2B-4060CD2A18A9}" type="presOf" srcId="{0373C79B-7153-4690-9D4F-B5EB721AA9D3}" destId="{3407BF98-B1B1-41F1-85AE-23ED8C8BF2CF}" srcOrd="1" destOrd="0" presId="urn:microsoft.com/office/officeart/2005/8/layout/orgChart1"/>
    <dgm:cxn modelId="{CAC6D93B-6A01-4387-8033-5E326DFEA2A6}" type="presOf" srcId="{971A7F2B-2991-404D-AC7A-B42E74A9DA85}" destId="{7CEF1525-7F4D-4FBD-B7B9-DFE38B84137E}" srcOrd="0" destOrd="0" presId="urn:microsoft.com/office/officeart/2005/8/layout/orgChart1"/>
    <dgm:cxn modelId="{B66A3AD6-C93F-45F5-88DB-FACD86D02E71}" type="presOf" srcId="{AB31640E-2740-4771-9C71-70490E66532E}" destId="{576036E3-12CA-41A2-A584-43399183234D}" srcOrd="0" destOrd="0" presId="urn:microsoft.com/office/officeart/2005/8/layout/orgChart1"/>
    <dgm:cxn modelId="{2BCA10DA-6347-4511-9DAA-34557F5A7BB9}" srcId="{BECFDBAD-20E7-4B97-9029-F2A16F65EE86}" destId="{47241E72-7B85-43BB-9147-92BE4134EA5B}" srcOrd="0" destOrd="0" parTransId="{C74D2951-0FEF-4305-955E-1AA5EB1C0E09}" sibTransId="{258F0C0A-33D1-4DB4-B9B3-74C0710C0ED9}"/>
    <dgm:cxn modelId="{101F71E9-3B71-48B1-949C-D062439F13FD}" type="presOf" srcId="{956A71ED-C1F6-4A6F-9D08-A9D49A34AF0D}" destId="{20F594D2-71BB-47CF-B3C9-8949B8FAF84C}" srcOrd="0" destOrd="0" presId="urn:microsoft.com/office/officeart/2005/8/layout/orgChart1"/>
    <dgm:cxn modelId="{3FE60042-C2EC-448D-BA11-33F8EE56D61F}" type="presOf" srcId="{BECFDBAD-20E7-4B97-9029-F2A16F65EE86}" destId="{A124E8B9-F7BF-4378-9025-49CE255D7E42}" srcOrd="0" destOrd="0" presId="urn:microsoft.com/office/officeart/2005/8/layout/orgChart1"/>
    <dgm:cxn modelId="{12B9DB04-A58D-4727-B979-854D2B5EC77C}" type="presOf" srcId="{47241E72-7B85-43BB-9147-92BE4134EA5B}" destId="{8CECD06A-D985-482E-8AC2-E4D66B8D4810}" srcOrd="0" destOrd="0" presId="urn:microsoft.com/office/officeart/2005/8/layout/orgChart1"/>
    <dgm:cxn modelId="{B685C2B5-2622-47C0-9FDC-924A5A165456}" type="presOf" srcId="{304236B7-8C17-4D6D-806F-378E64E11FDB}" destId="{34F97D26-AF72-4657-A5FF-095E5ABD02B7}" srcOrd="0" destOrd="0" presId="urn:microsoft.com/office/officeart/2005/8/layout/orgChart1"/>
    <dgm:cxn modelId="{F04DBFFA-0335-4F33-B1C2-2316AFFFB2EA}" srcId="{A87DD1AD-C443-4897-A4B6-76F5F19E5670}" destId="{956A71ED-C1F6-4A6F-9D08-A9D49A34AF0D}" srcOrd="0" destOrd="0" parTransId="{19B62428-DD4D-4993-A7C6-0CA815798C15}" sibTransId="{3DA674E2-4665-44B8-A7C3-754287C78655}"/>
    <dgm:cxn modelId="{00D4C445-5372-46DD-8167-EC64576B80EB}" type="presOf" srcId="{A87DD1AD-C443-4897-A4B6-76F5F19E5670}" destId="{D1EA1865-9F18-4E78-A3A9-CBE4C3EA0C7E}" srcOrd="0" destOrd="0" presId="urn:microsoft.com/office/officeart/2005/8/layout/orgChart1"/>
    <dgm:cxn modelId="{BC4436DE-A53C-4FD6-BBD6-2C718CF75BE9}" type="presOf" srcId="{19B62428-DD4D-4993-A7C6-0CA815798C15}" destId="{D02DE29D-6037-48C6-9953-55B167302180}" srcOrd="0" destOrd="0" presId="urn:microsoft.com/office/officeart/2005/8/layout/orgChart1"/>
    <dgm:cxn modelId="{DB515ACB-83CF-4D57-9E9F-6E4BD9479DBE}" srcId="{47241E72-7B85-43BB-9147-92BE4134EA5B}" destId="{84FFC33F-8BC5-4C50-AC2A-1A2847436401}" srcOrd="1" destOrd="0" parTransId="{AB31640E-2740-4771-9C71-70490E66532E}" sibTransId="{C7254BE3-F3D0-4BD0-A5B0-F4768430F058}"/>
    <dgm:cxn modelId="{3EFF6328-CD15-4C28-A87D-CAFE33FCEAB5}" type="presOf" srcId="{84FFC33F-8BC5-4C50-AC2A-1A2847436401}" destId="{D08A4DBD-4BE4-408B-8011-ACFAB6618BFF}" srcOrd="0" destOrd="0" presId="urn:microsoft.com/office/officeart/2005/8/layout/orgChart1"/>
    <dgm:cxn modelId="{1B6303F7-1E08-4A40-A8AE-FA7DA1EE5082}" type="presOf" srcId="{956A71ED-C1F6-4A6F-9D08-A9D49A34AF0D}" destId="{CC371CF0-BED3-4DBF-AF02-EB15268C9DAD}" srcOrd="1" destOrd="0" presId="urn:microsoft.com/office/officeart/2005/8/layout/orgChart1"/>
    <dgm:cxn modelId="{FECB6C86-C7A7-494B-884F-EA1CD5AEAA47}" type="presOf" srcId="{A87DD1AD-C443-4897-A4B6-76F5F19E5670}" destId="{2E31135C-651B-422B-810C-B4B42A76D0CB}" srcOrd="1" destOrd="0" presId="urn:microsoft.com/office/officeart/2005/8/layout/orgChart1"/>
    <dgm:cxn modelId="{3A4F6E92-CE96-4082-B840-73ABB289BC68}" srcId="{A87DD1AD-C443-4897-A4B6-76F5F19E5670}" destId="{971A7F2B-2991-404D-AC7A-B42E74A9DA85}" srcOrd="1" destOrd="0" parTransId="{9E664F6A-5D14-4DD7-9A99-068B07409AFA}" sibTransId="{0465D5A9-1924-4F8E-900C-FA4E2F07AA43}"/>
    <dgm:cxn modelId="{CD92C36C-E3D4-4AED-9096-A1DEF11DFF79}" srcId="{84FFC33F-8BC5-4C50-AC2A-1A2847436401}" destId="{0373C79B-7153-4690-9D4F-B5EB721AA9D3}" srcOrd="0" destOrd="0" parTransId="{304236B7-8C17-4D6D-806F-378E64E11FDB}" sibTransId="{B110ECB2-FB68-43F0-9943-B2756448DDB1}"/>
    <dgm:cxn modelId="{E7855920-4984-45E1-9FF0-102F010B05E0}" srcId="{47241E72-7B85-43BB-9147-92BE4134EA5B}" destId="{A87DD1AD-C443-4897-A4B6-76F5F19E5670}" srcOrd="0" destOrd="0" parTransId="{9F45CDB7-BF29-41F1-9699-866ECC741E7C}" sibTransId="{21D55DA2-1B08-421D-913A-C45A5EEA5EAE}"/>
    <dgm:cxn modelId="{B492D29D-094E-4968-ADE2-A6FFA717A677}" type="presOf" srcId="{0373C79B-7153-4690-9D4F-B5EB721AA9D3}" destId="{83D41AAD-8DC8-4EEE-95AC-38F7BEDD2150}" srcOrd="0" destOrd="0" presId="urn:microsoft.com/office/officeart/2005/8/layout/orgChart1"/>
    <dgm:cxn modelId="{06AB689F-E31E-413C-AAB1-CB1CD92D1283}" type="presOf" srcId="{84FFC33F-8BC5-4C50-AC2A-1A2847436401}" destId="{B2905984-F338-4D52-A12B-03E14E8F5221}" srcOrd="1" destOrd="0" presId="urn:microsoft.com/office/officeart/2005/8/layout/orgChart1"/>
    <dgm:cxn modelId="{CE07A860-9DF0-4A4D-BF78-3A5DF3544762}" type="presOf" srcId="{47241E72-7B85-43BB-9147-92BE4134EA5B}" destId="{1E864344-FEEE-4ACF-814F-EBC4D69C4FDA}" srcOrd="1" destOrd="0" presId="urn:microsoft.com/office/officeart/2005/8/layout/orgChart1"/>
    <dgm:cxn modelId="{02EA408C-E620-4485-BA19-BBC441ECE5A2}" type="presOf" srcId="{9F45CDB7-BF29-41F1-9699-866ECC741E7C}" destId="{85049725-5E4E-4D6A-9C61-182FE41DDAAE}" srcOrd="0" destOrd="0" presId="urn:microsoft.com/office/officeart/2005/8/layout/orgChart1"/>
    <dgm:cxn modelId="{E084530F-75F6-4FD3-B20D-FD4AE8418B1D}" type="presOf" srcId="{9E664F6A-5D14-4DD7-9A99-068B07409AFA}" destId="{5CD40322-7328-4294-92B6-BBBAD9E799A8}" srcOrd="0" destOrd="0" presId="urn:microsoft.com/office/officeart/2005/8/layout/orgChart1"/>
    <dgm:cxn modelId="{73615C9B-9377-4448-8235-457D9530342C}" type="presOf" srcId="{971A7F2B-2991-404D-AC7A-B42E74A9DA85}" destId="{19435EAA-2FE3-4279-95B2-3A09C645162F}" srcOrd="1" destOrd="0" presId="urn:microsoft.com/office/officeart/2005/8/layout/orgChart1"/>
    <dgm:cxn modelId="{5205FD43-28F7-4DD0-B2C4-FE8B02C8184D}" type="presParOf" srcId="{A124E8B9-F7BF-4378-9025-49CE255D7E42}" destId="{E5B5F8F3-DAF7-469E-A182-FE735BFF15DD}" srcOrd="0" destOrd="0" presId="urn:microsoft.com/office/officeart/2005/8/layout/orgChart1"/>
    <dgm:cxn modelId="{DBC71539-F264-49D7-936D-CC4ED3AAB46C}" type="presParOf" srcId="{E5B5F8F3-DAF7-469E-A182-FE735BFF15DD}" destId="{46ABCD00-D0EF-4C64-B673-6E9CF8BE7B9F}" srcOrd="0" destOrd="0" presId="urn:microsoft.com/office/officeart/2005/8/layout/orgChart1"/>
    <dgm:cxn modelId="{0C7401AA-7ABB-4B47-BFD9-43E6929A169A}" type="presParOf" srcId="{46ABCD00-D0EF-4C64-B673-6E9CF8BE7B9F}" destId="{8CECD06A-D985-482E-8AC2-E4D66B8D4810}" srcOrd="0" destOrd="0" presId="urn:microsoft.com/office/officeart/2005/8/layout/orgChart1"/>
    <dgm:cxn modelId="{A33A7918-D9FA-4C6F-965B-CD47539CAE21}" type="presParOf" srcId="{46ABCD00-D0EF-4C64-B673-6E9CF8BE7B9F}" destId="{1E864344-FEEE-4ACF-814F-EBC4D69C4FDA}" srcOrd="1" destOrd="0" presId="urn:microsoft.com/office/officeart/2005/8/layout/orgChart1"/>
    <dgm:cxn modelId="{4F00AA95-F223-432E-8EA6-51B82BB4BE50}" type="presParOf" srcId="{E5B5F8F3-DAF7-469E-A182-FE735BFF15DD}" destId="{8C64EF33-E43F-494A-B810-8D69E7288DCA}" srcOrd="1" destOrd="0" presId="urn:microsoft.com/office/officeart/2005/8/layout/orgChart1"/>
    <dgm:cxn modelId="{EC4DCB8A-68A3-459D-B221-ACE5B105DD02}" type="presParOf" srcId="{8C64EF33-E43F-494A-B810-8D69E7288DCA}" destId="{85049725-5E4E-4D6A-9C61-182FE41DDAAE}" srcOrd="0" destOrd="0" presId="urn:microsoft.com/office/officeart/2005/8/layout/orgChart1"/>
    <dgm:cxn modelId="{D491D1A3-CA1F-4FCF-B03B-D4E37B6EEB33}" type="presParOf" srcId="{8C64EF33-E43F-494A-B810-8D69E7288DCA}" destId="{8DE834FD-1EE9-4C0C-BA0F-A7A933E5344A}" srcOrd="1" destOrd="0" presId="urn:microsoft.com/office/officeart/2005/8/layout/orgChart1"/>
    <dgm:cxn modelId="{482EC9BB-32E4-40FD-AAA4-A9F60F3EED6F}" type="presParOf" srcId="{8DE834FD-1EE9-4C0C-BA0F-A7A933E5344A}" destId="{5038CD78-C76E-48F6-BEC7-EFDA12AC8A88}" srcOrd="0" destOrd="0" presId="urn:microsoft.com/office/officeart/2005/8/layout/orgChart1"/>
    <dgm:cxn modelId="{951B8619-4F63-44A6-9E28-DCA897F69A2F}" type="presParOf" srcId="{5038CD78-C76E-48F6-BEC7-EFDA12AC8A88}" destId="{D1EA1865-9F18-4E78-A3A9-CBE4C3EA0C7E}" srcOrd="0" destOrd="0" presId="urn:microsoft.com/office/officeart/2005/8/layout/orgChart1"/>
    <dgm:cxn modelId="{074E45E9-51F3-4D9A-9561-C3CD24425944}" type="presParOf" srcId="{5038CD78-C76E-48F6-BEC7-EFDA12AC8A88}" destId="{2E31135C-651B-422B-810C-B4B42A76D0CB}" srcOrd="1" destOrd="0" presId="urn:microsoft.com/office/officeart/2005/8/layout/orgChart1"/>
    <dgm:cxn modelId="{793E4E1B-3779-4D1F-9ABC-D88343384B87}" type="presParOf" srcId="{8DE834FD-1EE9-4C0C-BA0F-A7A933E5344A}" destId="{80F5D3DF-6F40-47A2-88C0-C300A73CD483}" srcOrd="1" destOrd="0" presId="urn:microsoft.com/office/officeart/2005/8/layout/orgChart1"/>
    <dgm:cxn modelId="{9CCD50E5-CDC8-4D09-84B8-E935B4EACD19}" type="presParOf" srcId="{80F5D3DF-6F40-47A2-88C0-C300A73CD483}" destId="{D02DE29D-6037-48C6-9953-55B167302180}" srcOrd="0" destOrd="0" presId="urn:microsoft.com/office/officeart/2005/8/layout/orgChart1"/>
    <dgm:cxn modelId="{B34D0525-19A4-4F06-9C06-44CB605F8E73}" type="presParOf" srcId="{80F5D3DF-6F40-47A2-88C0-C300A73CD483}" destId="{5B787B73-B5C2-4579-B22A-C57910FACDA9}" srcOrd="1" destOrd="0" presId="urn:microsoft.com/office/officeart/2005/8/layout/orgChart1"/>
    <dgm:cxn modelId="{59EAECD4-724E-4AC2-99EC-9EACE51C8758}" type="presParOf" srcId="{5B787B73-B5C2-4579-B22A-C57910FACDA9}" destId="{E7A851F3-6B03-427A-A119-516D1CFF1C4C}" srcOrd="0" destOrd="0" presId="urn:microsoft.com/office/officeart/2005/8/layout/orgChart1"/>
    <dgm:cxn modelId="{21536B97-24FA-4471-A233-17764944F0C2}" type="presParOf" srcId="{E7A851F3-6B03-427A-A119-516D1CFF1C4C}" destId="{20F594D2-71BB-47CF-B3C9-8949B8FAF84C}" srcOrd="0" destOrd="0" presId="urn:microsoft.com/office/officeart/2005/8/layout/orgChart1"/>
    <dgm:cxn modelId="{65D1FBC0-11E5-4FD7-8C2F-FAC95642D870}" type="presParOf" srcId="{E7A851F3-6B03-427A-A119-516D1CFF1C4C}" destId="{CC371CF0-BED3-4DBF-AF02-EB15268C9DAD}" srcOrd="1" destOrd="0" presId="urn:microsoft.com/office/officeart/2005/8/layout/orgChart1"/>
    <dgm:cxn modelId="{21FCB3E3-C6F5-46AC-8A29-AC1BC3BB1260}" type="presParOf" srcId="{5B787B73-B5C2-4579-B22A-C57910FACDA9}" destId="{9B19C5C1-031C-4DFF-B1CA-2862AE23DB75}" srcOrd="1" destOrd="0" presId="urn:microsoft.com/office/officeart/2005/8/layout/orgChart1"/>
    <dgm:cxn modelId="{4514E399-35DC-44C9-88A4-DE5E2A014E91}" type="presParOf" srcId="{5B787B73-B5C2-4579-B22A-C57910FACDA9}" destId="{5492B2BF-3B7E-4471-9893-ACD75A5D8016}" srcOrd="2" destOrd="0" presId="urn:microsoft.com/office/officeart/2005/8/layout/orgChart1"/>
    <dgm:cxn modelId="{94CD313F-D55C-4146-8D6D-5088ECFB3F15}" type="presParOf" srcId="{80F5D3DF-6F40-47A2-88C0-C300A73CD483}" destId="{5CD40322-7328-4294-92B6-BBBAD9E799A8}" srcOrd="2" destOrd="0" presId="urn:microsoft.com/office/officeart/2005/8/layout/orgChart1"/>
    <dgm:cxn modelId="{2FB41F39-7298-46BB-AE25-953EA9044488}" type="presParOf" srcId="{80F5D3DF-6F40-47A2-88C0-C300A73CD483}" destId="{CBCF7AAD-2D66-4622-89D2-01156A1411D2}" srcOrd="3" destOrd="0" presId="urn:microsoft.com/office/officeart/2005/8/layout/orgChart1"/>
    <dgm:cxn modelId="{A3C3DF06-5196-4B67-BE8C-895332F6D076}" type="presParOf" srcId="{CBCF7AAD-2D66-4622-89D2-01156A1411D2}" destId="{0B45696A-DF79-4056-A081-31D07133BC5E}" srcOrd="0" destOrd="0" presId="urn:microsoft.com/office/officeart/2005/8/layout/orgChart1"/>
    <dgm:cxn modelId="{081954F9-7AD5-4508-9731-8BEA930E95D3}" type="presParOf" srcId="{0B45696A-DF79-4056-A081-31D07133BC5E}" destId="{7CEF1525-7F4D-4FBD-B7B9-DFE38B84137E}" srcOrd="0" destOrd="0" presId="urn:microsoft.com/office/officeart/2005/8/layout/orgChart1"/>
    <dgm:cxn modelId="{AAFF72A4-C5E0-4D5D-AB29-8340B10B46B7}" type="presParOf" srcId="{0B45696A-DF79-4056-A081-31D07133BC5E}" destId="{19435EAA-2FE3-4279-95B2-3A09C645162F}" srcOrd="1" destOrd="0" presId="urn:microsoft.com/office/officeart/2005/8/layout/orgChart1"/>
    <dgm:cxn modelId="{147C4235-32F1-42A8-BF26-2369E5FD7334}" type="presParOf" srcId="{CBCF7AAD-2D66-4622-89D2-01156A1411D2}" destId="{3ACA135D-6B9F-4C9A-B57A-7DA6A3AE1FCC}" srcOrd="1" destOrd="0" presId="urn:microsoft.com/office/officeart/2005/8/layout/orgChart1"/>
    <dgm:cxn modelId="{7F1F137E-C383-42C8-875E-34C26F74B6E2}" type="presParOf" srcId="{CBCF7AAD-2D66-4622-89D2-01156A1411D2}" destId="{FE845C0C-838B-4841-9ACB-1ACBD8A4EE51}" srcOrd="2" destOrd="0" presId="urn:microsoft.com/office/officeart/2005/8/layout/orgChart1"/>
    <dgm:cxn modelId="{AAC5812D-1C4E-481C-832C-328EA31FBDC6}" type="presParOf" srcId="{8DE834FD-1EE9-4C0C-BA0F-A7A933E5344A}" destId="{41BBF87C-2EE4-40B4-98CD-3A0B68350ABE}" srcOrd="2" destOrd="0" presId="urn:microsoft.com/office/officeart/2005/8/layout/orgChart1"/>
    <dgm:cxn modelId="{70CF68EE-BB5F-41F6-8DDD-725CA13AA8C9}" type="presParOf" srcId="{8C64EF33-E43F-494A-B810-8D69E7288DCA}" destId="{576036E3-12CA-41A2-A584-43399183234D}" srcOrd="2" destOrd="0" presId="urn:microsoft.com/office/officeart/2005/8/layout/orgChart1"/>
    <dgm:cxn modelId="{FC5B22C2-0F9D-41CB-A864-C3A1880285AD}" type="presParOf" srcId="{8C64EF33-E43F-494A-B810-8D69E7288DCA}" destId="{1CD296F9-224C-4B6E-B003-B841A6B4755E}" srcOrd="3" destOrd="0" presId="urn:microsoft.com/office/officeart/2005/8/layout/orgChart1"/>
    <dgm:cxn modelId="{1B5EE2A8-7283-4002-9E6B-2EE5E59B2096}" type="presParOf" srcId="{1CD296F9-224C-4B6E-B003-B841A6B4755E}" destId="{A89F6E05-2B6D-4034-A771-CA37CD5CC20E}" srcOrd="0" destOrd="0" presId="urn:microsoft.com/office/officeart/2005/8/layout/orgChart1"/>
    <dgm:cxn modelId="{D0842D27-50D6-4937-9443-9BD338790B41}" type="presParOf" srcId="{A89F6E05-2B6D-4034-A771-CA37CD5CC20E}" destId="{D08A4DBD-4BE4-408B-8011-ACFAB6618BFF}" srcOrd="0" destOrd="0" presId="urn:microsoft.com/office/officeart/2005/8/layout/orgChart1"/>
    <dgm:cxn modelId="{B4E20811-ABA2-4F5D-860F-FD8450451453}" type="presParOf" srcId="{A89F6E05-2B6D-4034-A771-CA37CD5CC20E}" destId="{B2905984-F338-4D52-A12B-03E14E8F5221}" srcOrd="1" destOrd="0" presId="urn:microsoft.com/office/officeart/2005/8/layout/orgChart1"/>
    <dgm:cxn modelId="{1128CB49-5E2C-4A85-ABDD-10E47C7745B2}" type="presParOf" srcId="{1CD296F9-224C-4B6E-B003-B841A6B4755E}" destId="{59E13609-8A99-4E46-9B32-D231D4652F9C}" srcOrd="1" destOrd="0" presId="urn:microsoft.com/office/officeart/2005/8/layout/orgChart1"/>
    <dgm:cxn modelId="{42E1E7EF-6DB3-44A0-B5C8-55F874D9239B}" type="presParOf" srcId="{59E13609-8A99-4E46-9B32-D231D4652F9C}" destId="{34F97D26-AF72-4657-A5FF-095E5ABD02B7}" srcOrd="0" destOrd="0" presId="urn:microsoft.com/office/officeart/2005/8/layout/orgChart1"/>
    <dgm:cxn modelId="{3FFFCACA-4BE9-425B-A551-F69FBACE5308}" type="presParOf" srcId="{59E13609-8A99-4E46-9B32-D231D4652F9C}" destId="{4A1814B6-C939-4BD7-A157-ED3F95B4A7B4}" srcOrd="1" destOrd="0" presId="urn:microsoft.com/office/officeart/2005/8/layout/orgChart1"/>
    <dgm:cxn modelId="{F59F159B-CA00-44D5-87B6-95F4023847A1}" type="presParOf" srcId="{4A1814B6-C939-4BD7-A157-ED3F95B4A7B4}" destId="{815095F2-71D3-485F-A1C9-4C8F1DCE55E4}" srcOrd="0" destOrd="0" presId="urn:microsoft.com/office/officeart/2005/8/layout/orgChart1"/>
    <dgm:cxn modelId="{269D2F55-C46E-44EA-B896-DE3F13A32223}" type="presParOf" srcId="{815095F2-71D3-485F-A1C9-4C8F1DCE55E4}" destId="{83D41AAD-8DC8-4EEE-95AC-38F7BEDD2150}" srcOrd="0" destOrd="0" presId="urn:microsoft.com/office/officeart/2005/8/layout/orgChart1"/>
    <dgm:cxn modelId="{CA8BEA89-5E2B-4D1E-B7AF-D7B42D888F3E}" type="presParOf" srcId="{815095F2-71D3-485F-A1C9-4C8F1DCE55E4}" destId="{3407BF98-B1B1-41F1-85AE-23ED8C8BF2CF}" srcOrd="1" destOrd="0" presId="urn:microsoft.com/office/officeart/2005/8/layout/orgChart1"/>
    <dgm:cxn modelId="{CE7FF62F-5AFA-4FC8-B0F5-3956BBB1C02C}" type="presParOf" srcId="{4A1814B6-C939-4BD7-A157-ED3F95B4A7B4}" destId="{956E5AE8-525B-424C-8730-737510D6DF9A}" srcOrd="1" destOrd="0" presId="urn:microsoft.com/office/officeart/2005/8/layout/orgChart1"/>
    <dgm:cxn modelId="{80FC76E6-2B35-4936-AA6B-8AEA662FAC72}" type="presParOf" srcId="{4A1814B6-C939-4BD7-A157-ED3F95B4A7B4}" destId="{DF2DFE0F-B4B0-4B57-BAA5-4433F8D9EBBF}" srcOrd="2" destOrd="0" presId="urn:microsoft.com/office/officeart/2005/8/layout/orgChart1"/>
    <dgm:cxn modelId="{5AE6C13E-8478-4B56-B0DE-8E4E3E30D8DA}" type="presParOf" srcId="{1CD296F9-224C-4B6E-B003-B841A6B4755E}" destId="{3590CF34-CD4B-4DE6-BBF6-4AD2D1540ECC}" srcOrd="2" destOrd="0" presId="urn:microsoft.com/office/officeart/2005/8/layout/orgChart1"/>
    <dgm:cxn modelId="{461A93EC-9CF6-4AAD-BEAA-6FFB9C8D9148}" type="presParOf" srcId="{E5B5F8F3-DAF7-469E-A182-FE735BFF15DD}" destId="{2C1638F1-D5E1-4FA4-92FF-632FB109FFB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F97D26-AF72-4657-A5FF-095E5ABD02B7}">
      <dsp:nvSpPr>
        <dsp:cNvPr id="0" name=""/>
        <dsp:cNvSpPr/>
      </dsp:nvSpPr>
      <dsp:spPr>
        <a:xfrm>
          <a:off x="2911615" y="1696076"/>
          <a:ext cx="210015" cy="644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4047"/>
              </a:lnTo>
              <a:lnTo>
                <a:pt x="210015" y="64404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036E3-12CA-41A2-A584-43399183234D}">
      <dsp:nvSpPr>
        <dsp:cNvPr id="0" name=""/>
        <dsp:cNvSpPr/>
      </dsp:nvSpPr>
      <dsp:spPr>
        <a:xfrm>
          <a:off x="2504955" y="702003"/>
          <a:ext cx="966701" cy="294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10"/>
              </a:lnTo>
              <a:lnTo>
                <a:pt x="966701" y="147010"/>
              </a:lnTo>
              <a:lnTo>
                <a:pt x="966701" y="2940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D40322-7328-4294-92B6-BBBAD9E799A8}">
      <dsp:nvSpPr>
        <dsp:cNvPr id="0" name=""/>
        <dsp:cNvSpPr/>
      </dsp:nvSpPr>
      <dsp:spPr>
        <a:xfrm>
          <a:off x="978212" y="1696076"/>
          <a:ext cx="210015" cy="1638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8121"/>
              </a:lnTo>
              <a:lnTo>
                <a:pt x="210015" y="16381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2DE29D-6037-48C6-9953-55B167302180}">
      <dsp:nvSpPr>
        <dsp:cNvPr id="0" name=""/>
        <dsp:cNvSpPr/>
      </dsp:nvSpPr>
      <dsp:spPr>
        <a:xfrm>
          <a:off x="978212" y="1696076"/>
          <a:ext cx="210015" cy="644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4047"/>
              </a:lnTo>
              <a:lnTo>
                <a:pt x="210015" y="644047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049725-5E4E-4D6A-9C61-182FE41DDAAE}">
      <dsp:nvSpPr>
        <dsp:cNvPr id="0" name=""/>
        <dsp:cNvSpPr/>
      </dsp:nvSpPr>
      <dsp:spPr>
        <a:xfrm>
          <a:off x="1538254" y="702003"/>
          <a:ext cx="966701" cy="294021"/>
        </a:xfrm>
        <a:custGeom>
          <a:avLst/>
          <a:gdLst/>
          <a:ahLst/>
          <a:cxnLst/>
          <a:rect l="0" t="0" r="0" b="0"/>
          <a:pathLst>
            <a:path>
              <a:moveTo>
                <a:pt x="966701" y="0"/>
              </a:moveTo>
              <a:lnTo>
                <a:pt x="966701" y="147010"/>
              </a:lnTo>
              <a:lnTo>
                <a:pt x="0" y="147010"/>
              </a:lnTo>
              <a:lnTo>
                <a:pt x="0" y="29402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CD06A-D985-482E-8AC2-E4D66B8D4810}">
      <dsp:nvSpPr>
        <dsp:cNvPr id="0" name=""/>
        <dsp:cNvSpPr/>
      </dsp:nvSpPr>
      <dsp:spPr>
        <a:xfrm>
          <a:off x="1804903" y="1951"/>
          <a:ext cx="1400103" cy="7000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Study group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(n=151)</a:t>
          </a:r>
        </a:p>
      </dsp:txBody>
      <dsp:txXfrm>
        <a:off x="1804903" y="1951"/>
        <a:ext cx="1400103" cy="700051"/>
      </dsp:txXfrm>
    </dsp:sp>
    <dsp:sp modelId="{D1EA1865-9F18-4E78-A3A9-CBE4C3EA0C7E}">
      <dsp:nvSpPr>
        <dsp:cNvPr id="0" name=""/>
        <dsp:cNvSpPr/>
      </dsp:nvSpPr>
      <dsp:spPr>
        <a:xfrm>
          <a:off x="838202" y="996024"/>
          <a:ext cx="1400103" cy="7000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Experimental group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(n=70)</a:t>
          </a:r>
        </a:p>
      </dsp:txBody>
      <dsp:txXfrm>
        <a:off x="838202" y="996024"/>
        <a:ext cx="1400103" cy="700051"/>
      </dsp:txXfrm>
    </dsp:sp>
    <dsp:sp modelId="{20F594D2-71BB-47CF-B3C9-8949B8FAF84C}">
      <dsp:nvSpPr>
        <dsp:cNvPr id="0" name=""/>
        <dsp:cNvSpPr/>
      </dsp:nvSpPr>
      <dsp:spPr>
        <a:xfrm>
          <a:off x="1188228" y="1990098"/>
          <a:ext cx="1639381" cy="7000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</a:t>
          </a: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art 1.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informative methods (a lecture)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duration = 30 minutes</a:t>
          </a:r>
          <a:endParaRPr lang="pl-PL" sz="10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188228" y="1990098"/>
        <a:ext cx="1639381" cy="700051"/>
      </dsp:txXfrm>
    </dsp:sp>
    <dsp:sp modelId="{7CEF1525-7F4D-4FBD-B7B9-DFE38B84137E}">
      <dsp:nvSpPr>
        <dsp:cNvPr id="0" name=""/>
        <dsp:cNvSpPr/>
      </dsp:nvSpPr>
      <dsp:spPr>
        <a:xfrm>
          <a:off x="1188228" y="2984171"/>
          <a:ext cx="1639381" cy="7000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</a:t>
          </a: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art 2.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interactive methods                   ('true-false' quiz, application)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duration = 60 minutes</a:t>
          </a:r>
        </a:p>
      </dsp:txBody>
      <dsp:txXfrm>
        <a:off x="1188228" y="2984171"/>
        <a:ext cx="1639381" cy="700051"/>
      </dsp:txXfrm>
    </dsp:sp>
    <dsp:sp modelId="{D08A4DBD-4BE4-408B-8011-ACFAB6618BFF}">
      <dsp:nvSpPr>
        <dsp:cNvPr id="0" name=""/>
        <dsp:cNvSpPr/>
      </dsp:nvSpPr>
      <dsp:spPr>
        <a:xfrm>
          <a:off x="2771605" y="996024"/>
          <a:ext cx="1400103" cy="7000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Control group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(n=81)</a:t>
          </a:r>
        </a:p>
      </dsp:txBody>
      <dsp:txXfrm>
        <a:off x="2771605" y="996024"/>
        <a:ext cx="1400103" cy="700051"/>
      </dsp:txXfrm>
    </dsp:sp>
    <dsp:sp modelId="{83D41AAD-8DC8-4EEE-95AC-38F7BEDD2150}">
      <dsp:nvSpPr>
        <dsp:cNvPr id="0" name=""/>
        <dsp:cNvSpPr/>
      </dsp:nvSpPr>
      <dsp:spPr>
        <a:xfrm>
          <a:off x="3121631" y="1990098"/>
          <a:ext cx="1669441" cy="70005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</a:t>
          </a: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art 1.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informative methods (a lecture)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duration = 30 minutes</a:t>
          </a:r>
        </a:p>
      </dsp:txBody>
      <dsp:txXfrm>
        <a:off x="3121631" y="1990098"/>
        <a:ext cx="1669441" cy="700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Gołaski</dc:creator>
  <cp:lastModifiedBy>Tania</cp:lastModifiedBy>
  <cp:revision>2</cp:revision>
  <dcterms:created xsi:type="dcterms:W3CDTF">2019-11-22T07:50:00Z</dcterms:created>
  <dcterms:modified xsi:type="dcterms:W3CDTF">2019-11-22T07:50:00Z</dcterms:modified>
</cp:coreProperties>
</file>