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0B62" w14:textId="77777777" w:rsidR="00AB6B04" w:rsidRPr="00C56CA8" w:rsidRDefault="00AB6B04" w:rsidP="00AB6B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CA8"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14:paraId="35FA9FAB" w14:textId="77777777" w:rsidR="00AB6B04" w:rsidRPr="00C56CA8" w:rsidRDefault="00AB6B04" w:rsidP="00AB6B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CC40A1" w14:textId="77777777" w:rsidR="00AB6B04" w:rsidRPr="00C56CA8" w:rsidRDefault="00AB6B04" w:rsidP="00AB6B04">
      <w:pPr>
        <w:rPr>
          <w:rFonts w:ascii="Times New Roman" w:hAnsi="Times New Roman" w:cs="Times New Roman"/>
          <w:b/>
          <w:sz w:val="28"/>
          <w:szCs w:val="28"/>
        </w:rPr>
      </w:pPr>
      <w:r w:rsidRPr="00C56CA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613A915" wp14:editId="1B4A679E">
            <wp:extent cx="5549265" cy="3601329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1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r="10865" b="9558"/>
                    <a:stretch/>
                  </pic:blipFill>
                  <pic:spPr bwMode="auto">
                    <a:xfrm>
                      <a:off x="0" y="0"/>
                      <a:ext cx="5556056" cy="360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854B4" w14:textId="77777777" w:rsidR="00AB6B04" w:rsidRPr="00C56CA8" w:rsidRDefault="00AB6B04" w:rsidP="00AB6B04">
      <w:pPr>
        <w:rPr>
          <w:rFonts w:ascii="Times New Roman" w:hAnsi="Times New Roman" w:cs="Times New Roman"/>
          <w:szCs w:val="24"/>
        </w:rPr>
      </w:pPr>
      <w:bookmarkStart w:id="1" w:name="_Toc487524862"/>
      <w:bookmarkStart w:id="2" w:name="_Toc487525222"/>
      <w:r w:rsidRPr="00C56CA8">
        <w:rPr>
          <w:rFonts w:ascii="Times New Roman" w:hAnsi="Times New Roman" w:cs="Times New Roman"/>
          <w:b/>
          <w:szCs w:val="24"/>
        </w:rPr>
        <w:t>Supplementary Figure 1. Schematic diagram of vitamin D nanoparticle delivery system.</w:t>
      </w:r>
      <w:bookmarkEnd w:id="1"/>
      <w:bookmarkEnd w:id="2"/>
      <w:r w:rsidRPr="00C56CA8">
        <w:rPr>
          <w:rFonts w:ascii="Times New Roman" w:hAnsi="Times New Roman" w:cs="Times New Roman"/>
          <w:b/>
          <w:szCs w:val="24"/>
        </w:rPr>
        <w:t xml:space="preserve"> </w:t>
      </w:r>
      <w:r w:rsidRPr="00C56CA8">
        <w:rPr>
          <w:rFonts w:ascii="Times New Roman" w:hAnsi="Times New Roman" w:cs="Times New Roman"/>
          <w:szCs w:val="24"/>
        </w:rPr>
        <w:t>The liposome-based nanoparticles constructed from vitamin D3, L-a-phosphatidylcholine (PC), and 1,2-Distearoyl-sn-glycero-3-phosphoethanolamine-N-[amino-(polyethylene glycol)2000] (DSPE-PEG) at a 5 :10 :1 weight ratio.</w:t>
      </w:r>
    </w:p>
    <w:p w14:paraId="5E364CBD" w14:textId="77777777" w:rsidR="00AB6B04" w:rsidRPr="00C56CA8" w:rsidRDefault="00AB6B04" w:rsidP="00AB6B04">
      <w:pPr>
        <w:spacing w:line="240" w:lineRule="auto"/>
        <w:rPr>
          <w:rFonts w:ascii="Times New Roman" w:hAnsi="Times New Roman" w:cs="Times New Roman"/>
          <w:szCs w:val="24"/>
        </w:rPr>
      </w:pPr>
      <w:r w:rsidRPr="00C56CA8">
        <w:rPr>
          <w:rFonts w:ascii="Times New Roman" w:hAnsi="Times New Roman" w:cs="Times New Roman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6B04" w:rsidRPr="00C56CA8" w14:paraId="7D482B5D" w14:textId="77777777" w:rsidTr="006423CF">
        <w:tc>
          <w:tcPr>
            <w:tcW w:w="9128" w:type="dxa"/>
          </w:tcPr>
          <w:p w14:paraId="642AD636" w14:textId="77777777" w:rsidR="00AB6B04" w:rsidRPr="00C56CA8" w:rsidRDefault="00AB6B04" w:rsidP="006423CF">
            <w:pPr>
              <w:jc w:val="both"/>
              <w:rPr>
                <w:b/>
                <w:szCs w:val="24"/>
              </w:rPr>
            </w:pPr>
            <w:r w:rsidRPr="00C56CA8">
              <w:rPr>
                <w:rFonts w:ascii="Times New Roman" w:hAnsi="Times New Roman" w:cs="Times New Roman"/>
                <w:b/>
                <w:szCs w:val="24"/>
              </w:rPr>
              <w:lastRenderedPageBreak/>
              <w:t>A</w:t>
            </w:r>
            <w:r w:rsidRPr="00C56CA8">
              <w:rPr>
                <w:b/>
                <w:szCs w:val="24"/>
              </w:rPr>
              <w:t xml:space="preserve"> </w:t>
            </w:r>
          </w:p>
          <w:p w14:paraId="5A68B081" w14:textId="77777777" w:rsidR="00AB6B04" w:rsidRPr="00C56CA8" w:rsidRDefault="00AB6B04" w:rsidP="006423CF">
            <w:pPr>
              <w:jc w:val="both"/>
              <w:rPr>
                <w:szCs w:val="24"/>
              </w:rPr>
            </w:pPr>
            <w:r w:rsidRPr="00C56CA8">
              <w:rPr>
                <w:szCs w:val="24"/>
              </w:rPr>
              <w:drawing>
                <wp:inline distT="0" distB="0" distL="0" distR="0" wp14:anchorId="1075DBD6" wp14:editId="147F6681">
                  <wp:extent cx="2253425" cy="1940902"/>
                  <wp:effectExtent l="0" t="0" r="0" b="254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pplementary Figure 2.t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1" t="26699" r="42857" b="19461"/>
                          <a:stretch/>
                        </pic:blipFill>
                        <pic:spPr bwMode="auto">
                          <a:xfrm>
                            <a:off x="0" y="0"/>
                            <a:ext cx="2269170" cy="1954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B04" w:rsidRPr="00C56CA8" w14:paraId="0C524742" w14:textId="77777777" w:rsidTr="006423CF">
        <w:tc>
          <w:tcPr>
            <w:tcW w:w="9128" w:type="dxa"/>
          </w:tcPr>
          <w:p w14:paraId="54B47B35" w14:textId="77777777" w:rsidR="00AB6B04" w:rsidRPr="00C56CA8" w:rsidRDefault="00AB6B04" w:rsidP="006423CF">
            <w:pPr>
              <w:rPr>
                <w:rStyle w:val="a0"/>
                <w:b/>
                <w:szCs w:val="24"/>
              </w:rPr>
            </w:pPr>
            <w:r w:rsidRPr="00C56CA8">
              <w:rPr>
                <w:rStyle w:val="a0"/>
                <w:rFonts w:hint="eastAsia"/>
                <w:b/>
                <w:szCs w:val="24"/>
              </w:rPr>
              <w:t>B</w:t>
            </w:r>
          </w:p>
          <w:p w14:paraId="2AE773CD" w14:textId="77777777" w:rsidR="00AB6B04" w:rsidRPr="00C56CA8" w:rsidRDefault="00AB6B04" w:rsidP="006423CF">
            <w:pPr>
              <w:rPr>
                <w:szCs w:val="24"/>
              </w:rPr>
            </w:pPr>
            <w:r w:rsidRPr="00C56CA8">
              <w:rPr>
                <w:szCs w:val="24"/>
              </w:rPr>
              <w:drawing>
                <wp:inline distT="0" distB="0" distL="0" distR="0" wp14:anchorId="768C1A75" wp14:editId="77DFF229">
                  <wp:extent cx="4193936" cy="183534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upplementary Figure 2.t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0" t="34514" r="24054" b="15332"/>
                          <a:stretch/>
                        </pic:blipFill>
                        <pic:spPr bwMode="auto">
                          <a:xfrm>
                            <a:off x="0" y="0"/>
                            <a:ext cx="4200961" cy="183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462E7" w14:textId="77777777" w:rsidR="00AB6B04" w:rsidRPr="00C56CA8" w:rsidRDefault="00AB6B04" w:rsidP="00AB6B04">
      <w:pPr>
        <w:rPr>
          <w:rFonts w:ascii="Times New Roman" w:hAnsi="Times New Roman" w:cs="Times New Roman"/>
          <w:szCs w:val="24"/>
        </w:rPr>
      </w:pPr>
      <w:r w:rsidRPr="00C56CA8">
        <w:rPr>
          <w:rStyle w:val="a0"/>
          <w:b/>
          <w:szCs w:val="24"/>
        </w:rPr>
        <w:t>Supplementary Figure 2. Control nanoliposomes do not attenuate</w:t>
      </w:r>
      <w:r w:rsidRPr="00C56CA8">
        <w:rPr>
          <w:rStyle w:val="a0"/>
          <w:rFonts w:hint="eastAsia"/>
          <w:b/>
          <w:szCs w:val="24"/>
        </w:rPr>
        <w:t xml:space="preserve"> </w:t>
      </w:r>
      <w:r w:rsidRPr="00C56CA8">
        <w:rPr>
          <w:rStyle w:val="a0"/>
          <w:b/>
          <w:szCs w:val="24"/>
        </w:rPr>
        <w:t>t</w:t>
      </w:r>
      <w:r w:rsidRPr="00C56CA8">
        <w:rPr>
          <w:rStyle w:val="a0"/>
          <w:rFonts w:hint="eastAsia"/>
          <w:b/>
          <w:szCs w:val="24"/>
        </w:rPr>
        <w:t xml:space="preserve">ransforming </w:t>
      </w:r>
      <w:r w:rsidRPr="00C56CA8">
        <w:rPr>
          <w:rStyle w:val="a0"/>
          <w:b/>
          <w:szCs w:val="24"/>
        </w:rPr>
        <w:t>g</w:t>
      </w:r>
      <w:r w:rsidRPr="00C56CA8">
        <w:rPr>
          <w:rStyle w:val="a0"/>
          <w:rFonts w:hint="eastAsia"/>
          <w:b/>
          <w:szCs w:val="24"/>
        </w:rPr>
        <w:t xml:space="preserve">rowth </w:t>
      </w:r>
      <w:r w:rsidRPr="00C56CA8">
        <w:rPr>
          <w:rStyle w:val="a0"/>
          <w:b/>
          <w:szCs w:val="24"/>
        </w:rPr>
        <w:t>f</w:t>
      </w:r>
      <w:r w:rsidRPr="00C56CA8">
        <w:rPr>
          <w:rStyle w:val="a0"/>
          <w:rFonts w:hint="eastAsia"/>
          <w:b/>
          <w:szCs w:val="24"/>
        </w:rPr>
        <w:t xml:space="preserve">actor </w:t>
      </w:r>
      <w:r w:rsidRPr="00C56CA8">
        <w:rPr>
          <w:rFonts w:ascii="Cambria Math" w:hAnsi="Cambria Math" w:cs="Cambria Math"/>
          <w:szCs w:val="24"/>
        </w:rPr>
        <w:t>𝛽</w:t>
      </w:r>
      <w:r w:rsidRPr="00C56CA8">
        <w:rPr>
          <w:rStyle w:val="a0"/>
          <w:rFonts w:hint="eastAsia"/>
          <w:b/>
          <w:szCs w:val="24"/>
        </w:rPr>
        <w:t xml:space="preserve"> </w:t>
      </w:r>
      <w:r w:rsidRPr="00C56CA8">
        <w:rPr>
          <w:rStyle w:val="a0"/>
          <w:b/>
          <w:szCs w:val="24"/>
        </w:rPr>
        <w:t>(</w:t>
      </w:r>
      <w:r w:rsidRPr="00C56CA8">
        <w:rPr>
          <w:rStyle w:val="a0"/>
          <w:rFonts w:hint="eastAsia"/>
          <w:b/>
          <w:szCs w:val="24"/>
        </w:rPr>
        <w:t>TGF-</w:t>
      </w:r>
      <w:r w:rsidRPr="00C56CA8">
        <w:rPr>
          <w:rFonts w:ascii="Cambria Math" w:hAnsi="Cambria Math" w:cs="Cambria Math"/>
          <w:szCs w:val="24"/>
        </w:rPr>
        <w:t xml:space="preserve"> 𝛽</w:t>
      </w:r>
      <w:r w:rsidRPr="00C56CA8">
        <w:rPr>
          <w:rStyle w:val="a0"/>
          <w:rFonts w:hint="eastAsia"/>
          <w:b/>
          <w:szCs w:val="24"/>
        </w:rPr>
        <w:t>）</w:t>
      </w:r>
      <w:r w:rsidRPr="00C56CA8">
        <w:rPr>
          <w:rStyle w:val="a0"/>
          <w:rFonts w:hint="eastAsia"/>
          <w:b/>
          <w:szCs w:val="24"/>
        </w:rPr>
        <w:t xml:space="preserve">effect </w:t>
      </w:r>
      <w:r w:rsidRPr="00C56CA8">
        <w:rPr>
          <w:rStyle w:val="a0"/>
          <w:b/>
          <w:i/>
          <w:szCs w:val="24"/>
        </w:rPr>
        <w:t>in vitro</w:t>
      </w:r>
      <w:r w:rsidRPr="00C56CA8">
        <w:rPr>
          <w:rStyle w:val="a0"/>
          <w:b/>
          <w:szCs w:val="24"/>
        </w:rPr>
        <w:t xml:space="preserve">. </w:t>
      </w:r>
      <w:r w:rsidRPr="00C56CA8">
        <w:rPr>
          <w:rFonts w:ascii="Times New Roman" w:hAnsi="Times New Roman" w:cs="Times New Roman"/>
          <w:szCs w:val="24"/>
        </w:rPr>
        <w:t xml:space="preserve">(A) The western blot analysis showed that </w:t>
      </w:r>
      <w:r w:rsidRPr="00C56CA8">
        <w:rPr>
          <w:rStyle w:val="a0"/>
          <w:szCs w:val="24"/>
        </w:rPr>
        <w:t>nanoliposomes</w:t>
      </w:r>
      <w:r w:rsidRPr="00C56CA8">
        <w:rPr>
          <w:rFonts w:ascii="Times New Roman" w:hAnsi="Times New Roman" w:cs="Times New Roman"/>
          <w:szCs w:val="24"/>
        </w:rPr>
        <w:t xml:space="preserve"> (NPs only) didn’t induced EMT process of MCs. (B) Normalized data of protein levels of E-cadherin and Snail (mean ± SD, n=3). </w:t>
      </w:r>
    </w:p>
    <w:p w14:paraId="30D30D0A" w14:textId="77777777" w:rsidR="00AB6B04" w:rsidRPr="00C56CA8" w:rsidRDefault="00AB6B04" w:rsidP="00AB6B04">
      <w:pPr>
        <w:rPr>
          <w:szCs w:val="24"/>
        </w:rPr>
      </w:pPr>
    </w:p>
    <w:p w14:paraId="2BA7F94C" w14:textId="77777777" w:rsidR="00601350" w:rsidRPr="00C56CA8" w:rsidRDefault="00601350"/>
    <w:sectPr w:rsidR="00601350" w:rsidRPr="00C56CA8" w:rsidSect="00FE0184">
      <w:footerReference w:type="default" r:id="rId9"/>
      <w:pgSz w:w="11906" w:h="16838"/>
      <w:pgMar w:top="1440" w:right="1416" w:bottom="1440" w:left="1418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56CE" w14:textId="77777777" w:rsidR="00000000" w:rsidRDefault="00C56CA8">
      <w:pPr>
        <w:spacing w:line="240" w:lineRule="auto"/>
      </w:pPr>
      <w:r>
        <w:separator/>
      </w:r>
    </w:p>
  </w:endnote>
  <w:endnote w:type="continuationSeparator" w:id="0">
    <w:p w14:paraId="7BAD9B27" w14:textId="77777777" w:rsidR="00000000" w:rsidRDefault="00C56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02052"/>
      <w:docPartObj>
        <w:docPartGallery w:val="Page Numbers (Bottom of Page)"/>
        <w:docPartUnique/>
      </w:docPartObj>
    </w:sdtPr>
    <w:sdtEndPr/>
    <w:sdtContent>
      <w:p w14:paraId="27B02579" w14:textId="77777777" w:rsidR="009B7CD6" w:rsidRDefault="00AB6B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B04">
          <w:rPr>
            <w:noProof/>
            <w:lang w:val="zh-TW"/>
          </w:rPr>
          <w:t>2</w:t>
        </w:r>
        <w:r>
          <w:fldChar w:fldCharType="end"/>
        </w:r>
      </w:p>
    </w:sdtContent>
  </w:sdt>
  <w:p w14:paraId="2B9A4DDA" w14:textId="77777777" w:rsidR="009B7CD6" w:rsidRDefault="00C5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123E" w14:textId="77777777" w:rsidR="00000000" w:rsidRDefault="00C56CA8">
      <w:pPr>
        <w:spacing w:line="240" w:lineRule="auto"/>
      </w:pPr>
      <w:r>
        <w:separator/>
      </w:r>
    </w:p>
  </w:footnote>
  <w:footnote w:type="continuationSeparator" w:id="0">
    <w:p w14:paraId="3EE71BC8" w14:textId="77777777" w:rsidR="00000000" w:rsidRDefault="00C56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oNotTrackFormatting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04"/>
    <w:rsid w:val="00601350"/>
    <w:rsid w:val="00AB6B04"/>
    <w:rsid w:val="00C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C1D9"/>
  <w15:chartTrackingRefBased/>
  <w15:docId w15:val="{6E191104-4839-4E6E-8177-4EADBDE5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B0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04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圖"/>
    <w:basedOn w:val="Normal"/>
    <w:link w:val="a0"/>
    <w:qFormat/>
    <w:rsid w:val="00AB6B0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圖 字元"/>
    <w:basedOn w:val="DefaultParagraphFont"/>
    <w:link w:val="a"/>
    <w:rsid w:val="00AB6B04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6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6B04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6B04"/>
  </w:style>
  <w:style w:type="character" w:styleId="CommentReference">
    <w:name w:val="annotation reference"/>
    <w:basedOn w:val="DefaultParagraphFont"/>
    <w:uiPriority w:val="99"/>
    <w:semiHidden/>
    <w:unhideWhenUsed/>
    <w:rsid w:val="00C5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Justine Waterson</cp:lastModifiedBy>
  <cp:revision>2</cp:revision>
  <dcterms:created xsi:type="dcterms:W3CDTF">2019-10-13T20:32:00Z</dcterms:created>
  <dcterms:modified xsi:type="dcterms:W3CDTF">2019-10-13T20:32:00Z</dcterms:modified>
</cp:coreProperties>
</file>