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1ED" w:rsidRPr="00D46F32" w:rsidRDefault="00D46F32" w:rsidP="008F2323">
      <w:pPr>
        <w:widowControl/>
        <w:spacing w:line="480" w:lineRule="auto"/>
        <w:jc w:val="center"/>
        <w:rPr>
          <w:rFonts w:ascii="Times New Roman" w:hAnsi="Times New Roman"/>
          <w:kern w:val="0"/>
          <w:sz w:val="32"/>
          <w:szCs w:val="20"/>
        </w:rPr>
      </w:pPr>
      <w:r w:rsidRPr="00C33783">
        <w:rPr>
          <w:rFonts w:ascii="Times New Roman" w:hAnsi="Times New Roman"/>
          <w:b/>
          <w:color w:val="000000"/>
          <w:kern w:val="0"/>
          <w:sz w:val="32"/>
          <w:szCs w:val="32"/>
          <w:lang w:eastAsia="en-US"/>
        </w:rPr>
        <w:t>Supp</w:t>
      </w:r>
      <w:r w:rsidR="00AB0A77">
        <w:rPr>
          <w:rFonts w:ascii="Times New Roman" w:hAnsi="Times New Roman" w:hint="eastAsia"/>
          <w:b/>
          <w:color w:val="000000"/>
          <w:kern w:val="0"/>
          <w:sz w:val="32"/>
          <w:szCs w:val="32"/>
        </w:rPr>
        <w:t>orting</w:t>
      </w:r>
      <w:r w:rsidRPr="00C33783">
        <w:rPr>
          <w:rFonts w:ascii="Times New Roman" w:hAnsi="Times New Roman"/>
          <w:b/>
          <w:color w:val="000000"/>
          <w:kern w:val="0"/>
          <w:sz w:val="32"/>
          <w:szCs w:val="32"/>
          <w:lang w:eastAsia="en-US"/>
        </w:rPr>
        <w:t xml:space="preserve"> Information </w:t>
      </w:r>
    </w:p>
    <w:p w:rsidR="0012475E" w:rsidRPr="00FA28F9" w:rsidRDefault="0012475E" w:rsidP="0012475E">
      <w:pPr>
        <w:pStyle w:val="Title2"/>
        <w:jc w:val="center"/>
        <w:rPr>
          <w:sz w:val="28"/>
        </w:rPr>
      </w:pPr>
      <w:bookmarkStart w:id="0" w:name="OLE_LINK44"/>
      <w:bookmarkStart w:id="1" w:name="OLE_LINK45"/>
      <w:r w:rsidRPr="00FA28F9">
        <w:rPr>
          <w:sz w:val="28"/>
        </w:rPr>
        <w:t>Apoptosis-promoting effect of rituximab-conjugated magnetic nanoprobes on malignant lymphoma cells with CD20 overexpression</w:t>
      </w:r>
    </w:p>
    <w:bookmarkEnd w:id="0"/>
    <w:bookmarkEnd w:id="1"/>
    <w:p w:rsidR="0012475E" w:rsidRPr="00FA28F9" w:rsidRDefault="0012475E" w:rsidP="0012475E">
      <w:pPr>
        <w:pStyle w:val="AuthorsFull"/>
        <w:rPr>
          <w:i w:val="0"/>
        </w:rPr>
      </w:pPr>
      <w:r w:rsidRPr="00FA28F9">
        <w:rPr>
          <w:i w:val="0"/>
        </w:rPr>
        <w:t>Lina Song</w:t>
      </w:r>
      <w:r w:rsidRPr="00C634D3">
        <w:rPr>
          <w:rFonts w:eastAsiaTheme="minorEastAsia" w:hint="eastAsia"/>
          <w:i w:val="0"/>
          <w:vertAlign w:val="superscript"/>
          <w:lang w:eastAsia="zh-CN"/>
        </w:rPr>
        <w:t>1</w:t>
      </w:r>
      <w:r w:rsidRPr="00C634D3">
        <w:rPr>
          <w:i w:val="0"/>
          <w:vertAlign w:val="superscript"/>
        </w:rPr>
        <w:t xml:space="preserve">, </w:t>
      </w:r>
      <w:r w:rsidRPr="00C634D3">
        <w:rPr>
          <w:rFonts w:eastAsiaTheme="minorEastAsia" w:hint="eastAsia"/>
          <w:i w:val="0"/>
          <w:vertAlign w:val="superscript"/>
          <w:lang w:eastAsia="zh-CN"/>
        </w:rPr>
        <w:t>2</w:t>
      </w:r>
      <w:r w:rsidRPr="00C634D3">
        <w:rPr>
          <w:i w:val="0"/>
          <w:vertAlign w:val="superscript"/>
        </w:rPr>
        <w:t>,</w:t>
      </w:r>
      <w:r w:rsidRPr="00FA28F9">
        <w:rPr>
          <w:i w:val="0"/>
        </w:rPr>
        <w:t xml:space="preserve"> Wei Zhang</w:t>
      </w:r>
      <w:r w:rsidRPr="00C634D3">
        <w:rPr>
          <w:rFonts w:eastAsiaTheme="minorEastAsia" w:hint="eastAsia"/>
          <w:i w:val="0"/>
          <w:vertAlign w:val="superscript"/>
          <w:lang w:eastAsia="zh-CN"/>
        </w:rPr>
        <w:t>3</w:t>
      </w:r>
      <w:r w:rsidRPr="00FA28F9">
        <w:rPr>
          <w:i w:val="0"/>
        </w:rPr>
        <w:t>, Hong Chen</w:t>
      </w:r>
      <w:r w:rsidRPr="00C634D3">
        <w:rPr>
          <w:rFonts w:eastAsiaTheme="minorEastAsia" w:hint="eastAsia"/>
          <w:i w:val="0"/>
          <w:vertAlign w:val="superscript"/>
          <w:lang w:eastAsia="zh-CN"/>
        </w:rPr>
        <w:t>4</w:t>
      </w:r>
      <w:r w:rsidRPr="00FA28F9">
        <w:rPr>
          <w:i w:val="0"/>
        </w:rPr>
        <w:t>, Xizhi Zhang</w:t>
      </w:r>
      <w:r w:rsidRPr="00C634D3">
        <w:rPr>
          <w:rFonts w:eastAsiaTheme="minorEastAsia" w:hint="eastAsia"/>
          <w:i w:val="0"/>
          <w:vertAlign w:val="superscript"/>
          <w:lang w:eastAsia="zh-CN"/>
        </w:rPr>
        <w:t>1</w:t>
      </w:r>
      <w:r w:rsidRPr="00FA28F9">
        <w:rPr>
          <w:i w:val="0"/>
        </w:rPr>
        <w:t xml:space="preserve">, </w:t>
      </w:r>
      <w:proofErr w:type="spellStart"/>
      <w:r w:rsidRPr="00FA28F9">
        <w:rPr>
          <w:i w:val="0"/>
        </w:rPr>
        <w:t>Haoan</w:t>
      </w:r>
      <w:proofErr w:type="spellEnd"/>
      <w:r w:rsidRPr="00FA28F9">
        <w:rPr>
          <w:i w:val="0"/>
        </w:rPr>
        <w:t xml:space="preserve"> Wu</w:t>
      </w:r>
      <w:r w:rsidRPr="00C634D3">
        <w:rPr>
          <w:rFonts w:eastAsiaTheme="minorEastAsia" w:hint="eastAsia"/>
          <w:i w:val="0"/>
          <w:vertAlign w:val="superscript"/>
          <w:lang w:eastAsia="zh-CN"/>
        </w:rPr>
        <w:t>1</w:t>
      </w:r>
      <w:r w:rsidRPr="00FA28F9">
        <w:rPr>
          <w:i w:val="0"/>
        </w:rPr>
        <w:t>, Ming Ma</w:t>
      </w:r>
      <w:r>
        <w:rPr>
          <w:rFonts w:eastAsiaTheme="minorEastAsia" w:hint="eastAsia"/>
          <w:i w:val="0"/>
          <w:vertAlign w:val="superscript"/>
          <w:lang w:eastAsia="zh-CN"/>
        </w:rPr>
        <w:t>1</w:t>
      </w:r>
      <w:r w:rsidRPr="00FA28F9">
        <w:rPr>
          <w:i w:val="0"/>
        </w:rPr>
        <w:t>, Zhongqiu Wang</w:t>
      </w:r>
      <w:r w:rsidRPr="00C634D3">
        <w:rPr>
          <w:rFonts w:eastAsiaTheme="minorEastAsia" w:hint="eastAsia"/>
          <w:i w:val="0"/>
          <w:vertAlign w:val="superscript"/>
          <w:lang w:eastAsia="zh-CN"/>
        </w:rPr>
        <w:t>2</w:t>
      </w:r>
      <w:r w:rsidRPr="00FA28F9">
        <w:rPr>
          <w:i w:val="0"/>
        </w:rPr>
        <w:t>, Ning Gu</w:t>
      </w:r>
      <w:proofErr w:type="gramStart"/>
      <w:r>
        <w:rPr>
          <w:rFonts w:eastAsiaTheme="minorEastAsia" w:hint="eastAsia"/>
          <w:i w:val="0"/>
          <w:vertAlign w:val="superscript"/>
          <w:lang w:eastAsia="zh-CN"/>
        </w:rPr>
        <w:t>1</w:t>
      </w:r>
      <w:r w:rsidRPr="00FA28F9">
        <w:rPr>
          <w:i w:val="0"/>
        </w:rPr>
        <w:t>,*</w:t>
      </w:r>
      <w:proofErr w:type="gramEnd"/>
      <w:r w:rsidRPr="00FA28F9">
        <w:rPr>
          <w:i w:val="0"/>
        </w:rPr>
        <w:t xml:space="preserve"> and Yu Zhang</w:t>
      </w:r>
      <w:r w:rsidRPr="00C634D3">
        <w:rPr>
          <w:i w:val="0"/>
          <w:vertAlign w:val="superscript"/>
        </w:rPr>
        <w:t xml:space="preserve"> </w:t>
      </w:r>
      <w:r w:rsidRPr="00C634D3">
        <w:rPr>
          <w:rFonts w:eastAsiaTheme="minorEastAsia" w:hint="eastAsia"/>
          <w:i w:val="0"/>
          <w:vertAlign w:val="superscript"/>
          <w:lang w:eastAsia="zh-CN"/>
        </w:rPr>
        <w:t>1</w:t>
      </w:r>
      <w:r w:rsidRPr="00FA28F9">
        <w:rPr>
          <w:i w:val="0"/>
        </w:rPr>
        <w:t>,*</w:t>
      </w:r>
    </w:p>
    <w:p w:rsidR="0012475E" w:rsidRPr="00BC2905" w:rsidRDefault="0012475E" w:rsidP="0012475E">
      <w:pPr>
        <w:pStyle w:val="FootnoteText"/>
        <w:spacing w:line="240" w:lineRule="auto"/>
        <w:rPr>
          <w:color w:val="000000"/>
          <w:sz w:val="21"/>
          <w:szCs w:val="16"/>
          <w:lang w:val="en-US" w:eastAsia="zh-CN"/>
        </w:rPr>
      </w:pPr>
    </w:p>
    <w:p w:rsidR="0012475E" w:rsidRPr="009C447E" w:rsidRDefault="0012475E" w:rsidP="0012475E">
      <w:pPr>
        <w:pStyle w:val="Addresses"/>
        <w:snapToGrid w:val="0"/>
        <w:spacing w:line="276" w:lineRule="auto"/>
        <w:rPr>
          <w:sz w:val="21"/>
          <w:lang w:eastAsia="zh-CN"/>
        </w:rPr>
      </w:pPr>
      <w:r>
        <w:rPr>
          <w:rFonts w:hint="eastAsia"/>
          <w:sz w:val="21"/>
          <w:vertAlign w:val="superscript"/>
          <w:lang w:eastAsia="zh-CN"/>
        </w:rPr>
        <w:t>1</w:t>
      </w:r>
      <w:r w:rsidRPr="009C447E">
        <w:rPr>
          <w:sz w:val="21"/>
          <w:vertAlign w:val="superscript"/>
          <w:lang w:eastAsia="zh-CN"/>
        </w:rPr>
        <w:t xml:space="preserve"> </w:t>
      </w:r>
      <w:r w:rsidRPr="009C447E">
        <w:rPr>
          <w:sz w:val="21"/>
          <w:lang w:eastAsia="zh-CN"/>
        </w:rPr>
        <w:t>State Key Laboratory of Bioelectronics, Jiangsu Key Laboratory for Biomaterials and Devices, School of Biological Science and Medical Engineering &amp; Collaborative Innovation Centre of Suzhou Nano Science and Technology, Southeast University, Nanjing 210096, P. R. China.</w:t>
      </w:r>
    </w:p>
    <w:p w:rsidR="0012475E" w:rsidRPr="009C447E" w:rsidRDefault="0012475E" w:rsidP="0012475E">
      <w:pPr>
        <w:pStyle w:val="FootnoteText"/>
        <w:rPr>
          <w:color w:val="000000"/>
          <w:sz w:val="21"/>
          <w:szCs w:val="16"/>
          <w:lang w:val="en-US"/>
        </w:rPr>
      </w:pPr>
      <w:bookmarkStart w:id="2" w:name="OLE_LINK47"/>
      <w:bookmarkStart w:id="3" w:name="OLE_LINK46"/>
      <w:r>
        <w:rPr>
          <w:rFonts w:hint="eastAsia"/>
          <w:color w:val="000000"/>
          <w:sz w:val="21"/>
          <w:szCs w:val="16"/>
          <w:vertAlign w:val="superscript"/>
          <w:lang w:val="en-US" w:eastAsia="zh-CN"/>
        </w:rPr>
        <w:t>2</w:t>
      </w:r>
      <w:r w:rsidRPr="009C447E">
        <w:rPr>
          <w:color w:val="000000"/>
          <w:sz w:val="21"/>
          <w:szCs w:val="16"/>
          <w:vertAlign w:val="superscript"/>
          <w:lang w:val="en-US" w:eastAsia="zh-CN"/>
        </w:rPr>
        <w:t xml:space="preserve"> </w:t>
      </w:r>
      <w:r w:rsidRPr="009C447E">
        <w:rPr>
          <w:sz w:val="21"/>
          <w:szCs w:val="24"/>
          <w:lang w:val="en-US" w:eastAsia="ja-JP"/>
        </w:rPr>
        <w:t>Department of Radiology, Affiliated Hospit</w:t>
      </w:r>
      <w:bookmarkStart w:id="4" w:name="_GoBack"/>
      <w:bookmarkEnd w:id="4"/>
      <w:r w:rsidRPr="009C447E">
        <w:rPr>
          <w:sz w:val="21"/>
          <w:szCs w:val="24"/>
          <w:lang w:val="en-US" w:eastAsia="ja-JP"/>
        </w:rPr>
        <w:t>al of Nanjing University of Chinese Medicine</w:t>
      </w:r>
      <w:bookmarkEnd w:id="2"/>
      <w:bookmarkEnd w:id="3"/>
      <w:r w:rsidRPr="009C447E">
        <w:rPr>
          <w:sz w:val="21"/>
          <w:szCs w:val="24"/>
          <w:lang w:val="en-US" w:eastAsia="ja-JP"/>
        </w:rPr>
        <w:t>, Nanjing 210029, P. R. China</w:t>
      </w:r>
    </w:p>
    <w:p w:rsidR="0012475E" w:rsidRPr="009C447E" w:rsidRDefault="0012475E" w:rsidP="0012475E">
      <w:pPr>
        <w:pStyle w:val="FootnoteText"/>
        <w:rPr>
          <w:sz w:val="21"/>
          <w:szCs w:val="24"/>
          <w:lang w:val="en-US" w:eastAsia="ja-JP"/>
        </w:rPr>
      </w:pPr>
      <w:r>
        <w:rPr>
          <w:rFonts w:hint="eastAsia"/>
          <w:color w:val="000000"/>
          <w:sz w:val="21"/>
          <w:szCs w:val="16"/>
          <w:vertAlign w:val="superscript"/>
          <w:lang w:val="en-US" w:eastAsia="zh-CN"/>
        </w:rPr>
        <w:t>3</w:t>
      </w:r>
      <w:r w:rsidRPr="009C447E">
        <w:rPr>
          <w:color w:val="000000"/>
          <w:sz w:val="21"/>
          <w:szCs w:val="16"/>
          <w:vertAlign w:val="superscript"/>
          <w:lang w:val="en-US" w:eastAsia="zh-CN"/>
        </w:rPr>
        <w:t xml:space="preserve"> </w:t>
      </w:r>
      <w:r w:rsidRPr="009C447E">
        <w:rPr>
          <w:sz w:val="21"/>
          <w:szCs w:val="24"/>
          <w:lang w:val="en-US" w:eastAsia="ja-JP"/>
        </w:rPr>
        <w:t>The Jiangsu Province Research Institute for Clinical Medicine, the First Affiliated Hospital with Nanjing Medical University, Nanjing 210009, P. R. China</w:t>
      </w:r>
    </w:p>
    <w:p w:rsidR="0012475E" w:rsidRPr="009C447E" w:rsidRDefault="0012475E" w:rsidP="0012475E">
      <w:pPr>
        <w:pStyle w:val="FootnoteText"/>
        <w:rPr>
          <w:sz w:val="21"/>
          <w:szCs w:val="24"/>
          <w:lang w:val="en-US" w:eastAsia="zh-CN"/>
        </w:rPr>
      </w:pPr>
      <w:r>
        <w:rPr>
          <w:rFonts w:hint="eastAsia"/>
          <w:color w:val="000000"/>
          <w:sz w:val="21"/>
          <w:szCs w:val="16"/>
          <w:vertAlign w:val="superscript"/>
          <w:lang w:val="en-US" w:eastAsia="zh-CN"/>
        </w:rPr>
        <w:t>4</w:t>
      </w:r>
      <w:r w:rsidRPr="009C447E">
        <w:rPr>
          <w:color w:val="000000"/>
          <w:sz w:val="21"/>
          <w:szCs w:val="16"/>
          <w:vertAlign w:val="superscript"/>
          <w:lang w:val="en-US"/>
        </w:rPr>
        <w:t xml:space="preserve"> </w:t>
      </w:r>
      <w:r w:rsidRPr="009C447E">
        <w:rPr>
          <w:sz w:val="21"/>
          <w:szCs w:val="24"/>
          <w:lang w:val="en-US" w:eastAsia="ja-JP"/>
        </w:rPr>
        <w:t xml:space="preserve">Department of Gastroenterology, </w:t>
      </w:r>
      <w:proofErr w:type="spellStart"/>
      <w:r w:rsidRPr="009C447E">
        <w:rPr>
          <w:sz w:val="21"/>
          <w:szCs w:val="24"/>
          <w:lang w:val="en-US" w:eastAsia="ja-JP"/>
        </w:rPr>
        <w:t>Zhongda</w:t>
      </w:r>
      <w:proofErr w:type="spellEnd"/>
      <w:r w:rsidRPr="009C447E">
        <w:rPr>
          <w:sz w:val="21"/>
          <w:szCs w:val="24"/>
          <w:lang w:val="en-US" w:eastAsia="ja-JP"/>
        </w:rPr>
        <w:t xml:space="preserve"> Hospital, School of Medicine, Southeast University, Nanjing 210009, P. R. China</w:t>
      </w:r>
    </w:p>
    <w:p w:rsidR="0012475E" w:rsidRPr="009C447E" w:rsidRDefault="0012475E" w:rsidP="0012475E">
      <w:pPr>
        <w:adjustRightInd w:val="0"/>
        <w:snapToGrid w:val="0"/>
      </w:pPr>
      <w:r w:rsidRPr="009C447E">
        <w:t>* Corresponding author: Ning Gu, Ph.D</w:t>
      </w:r>
      <w:r>
        <w:rPr>
          <w:rFonts w:hint="eastAsia"/>
        </w:rPr>
        <w:t xml:space="preserve">. </w:t>
      </w:r>
      <w:r w:rsidRPr="009C447E">
        <w:t>Professor</w:t>
      </w:r>
      <w:r>
        <w:rPr>
          <w:rFonts w:hint="eastAsia"/>
        </w:rPr>
        <w:t xml:space="preserve"> and </w:t>
      </w:r>
      <w:r w:rsidRPr="009C447E">
        <w:t xml:space="preserve">Yu Zhang, </w:t>
      </w:r>
      <w:proofErr w:type="spellStart"/>
      <w:r w:rsidRPr="009C447E">
        <w:t>Ph.</w:t>
      </w:r>
      <w:proofErr w:type="gramStart"/>
      <w:r w:rsidRPr="009C447E">
        <w:t>D.Professor</w:t>
      </w:r>
      <w:proofErr w:type="spellEnd"/>
      <w:proofErr w:type="gramEnd"/>
    </w:p>
    <w:p w:rsidR="0012475E" w:rsidRPr="009C447E" w:rsidRDefault="0012475E" w:rsidP="0012475E">
      <w:pPr>
        <w:adjustRightInd w:val="0"/>
        <w:snapToGrid w:val="0"/>
        <w:rPr>
          <w:b/>
        </w:rPr>
      </w:pPr>
      <w:r w:rsidRPr="009C447E">
        <w:t>Tel: (86) 25-8327,2496.</w:t>
      </w:r>
    </w:p>
    <w:p w:rsidR="008F2323" w:rsidRPr="00F2017C" w:rsidRDefault="0012475E" w:rsidP="0012475E">
      <w:pPr>
        <w:pStyle w:val="FootnoteText"/>
        <w:spacing w:line="480" w:lineRule="auto"/>
        <w:rPr>
          <w:i/>
          <w:sz w:val="21"/>
          <w:szCs w:val="24"/>
          <w:lang w:val="en-US" w:eastAsia="zh-CN"/>
        </w:rPr>
      </w:pPr>
      <w:r w:rsidRPr="009C447E">
        <w:rPr>
          <w:sz w:val="21"/>
          <w:lang w:val="en-US"/>
        </w:rPr>
        <w:t>E-mail: zhangyu@seu.edu.cn</w:t>
      </w:r>
      <w:r w:rsidRPr="009C447E">
        <w:rPr>
          <w:sz w:val="21"/>
          <w:lang w:val="en-US" w:eastAsia="zh-CN"/>
        </w:rPr>
        <w:t>; guning@seu.edu.cn</w:t>
      </w:r>
    </w:p>
    <w:p w:rsidR="0012475E" w:rsidRDefault="0012475E" w:rsidP="008F2323">
      <w:pPr>
        <w:rPr>
          <w:i/>
        </w:rPr>
      </w:pPr>
    </w:p>
    <w:p w:rsidR="002B777B" w:rsidRPr="00B671A3" w:rsidRDefault="0012475E" w:rsidP="002B777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i/>
        </w:rPr>
        <w:br w:type="page"/>
      </w:r>
      <w:r w:rsidR="002B777B" w:rsidRPr="00B671A3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The determination of Fe </w:t>
      </w:r>
      <w:r w:rsidR="002B777B" w:rsidRPr="00B671A3">
        <w:rPr>
          <w:rFonts w:ascii="Times New Roman" w:hAnsi="Times New Roman" w:cs="Times New Roman"/>
          <w:b/>
          <w:sz w:val="24"/>
          <w:szCs w:val="24"/>
        </w:rPr>
        <w:t>concentration</w:t>
      </w:r>
      <w:r w:rsidR="002B777B" w:rsidRPr="00B671A3">
        <w:rPr>
          <w:rFonts w:ascii="Times New Roman" w:hAnsi="Times New Roman" w:cs="Times New Roman" w:hint="eastAsia"/>
          <w:b/>
          <w:sz w:val="24"/>
          <w:szCs w:val="24"/>
        </w:rPr>
        <w:t xml:space="preserve"> in </w:t>
      </w:r>
      <w:r w:rsidR="002B777B" w:rsidRPr="00B671A3">
        <w:rPr>
          <w:rFonts w:ascii="Times New Roman" w:hAnsi="Times New Roman" w:cs="Times New Roman"/>
          <w:b/>
          <w:sz w:val="24"/>
          <w:szCs w:val="24"/>
        </w:rPr>
        <w:t xml:space="preserve">the aqueous solution </w:t>
      </w:r>
      <w:r w:rsidR="002B777B" w:rsidRPr="00B671A3">
        <w:rPr>
          <w:rFonts w:ascii="Times New Roman" w:hAnsi="Times New Roman" w:cs="Times New Roman" w:hint="eastAsia"/>
          <w:b/>
          <w:sz w:val="24"/>
          <w:szCs w:val="24"/>
        </w:rPr>
        <w:t xml:space="preserve">of </w:t>
      </w:r>
      <w:r w:rsidR="002B777B" w:rsidRPr="00B671A3">
        <w:rPr>
          <w:rFonts w:ascii="Times New Roman" w:hAnsi="Times New Roman" w:cs="Times New Roman"/>
          <w:b/>
          <w:sz w:val="24"/>
          <w:szCs w:val="24"/>
        </w:rPr>
        <w:t>Fe</w:t>
      </w:r>
      <w:r w:rsidR="002B777B" w:rsidRPr="00B671A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2B777B" w:rsidRPr="00B671A3">
        <w:rPr>
          <w:rFonts w:ascii="Times New Roman" w:hAnsi="Times New Roman" w:cs="Times New Roman"/>
          <w:b/>
          <w:sz w:val="24"/>
          <w:szCs w:val="24"/>
        </w:rPr>
        <w:t>O</w:t>
      </w:r>
      <w:r w:rsidR="002B777B" w:rsidRPr="00B671A3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2B777B" w:rsidRPr="00B671A3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 xml:space="preserve"> </w:t>
      </w:r>
      <w:r w:rsidR="002B777B" w:rsidRPr="00B671A3">
        <w:rPr>
          <w:rFonts w:ascii="Times New Roman" w:hAnsi="Times New Roman" w:cs="Times New Roman" w:hint="eastAsia"/>
          <w:b/>
          <w:sz w:val="24"/>
          <w:szCs w:val="24"/>
        </w:rPr>
        <w:t xml:space="preserve">@DMSA nanoparticles and </w:t>
      </w:r>
      <w:r w:rsidR="002B777B" w:rsidRPr="00B671A3">
        <w:rPr>
          <w:rFonts w:ascii="Times New Roman" w:hAnsi="Times New Roman" w:cs="Times New Roman"/>
          <w:b/>
          <w:sz w:val="24"/>
          <w:szCs w:val="24"/>
        </w:rPr>
        <w:t>Fe</w:t>
      </w:r>
      <w:r w:rsidR="002B777B" w:rsidRPr="00B671A3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="002B777B" w:rsidRPr="00B671A3">
        <w:rPr>
          <w:rFonts w:ascii="Times New Roman" w:hAnsi="Times New Roman" w:cs="Times New Roman"/>
          <w:b/>
          <w:sz w:val="24"/>
          <w:szCs w:val="24"/>
        </w:rPr>
        <w:t>O</w:t>
      </w:r>
      <w:r w:rsidR="002B777B" w:rsidRPr="00B671A3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="002B777B" w:rsidRPr="00B671A3">
        <w:rPr>
          <w:rFonts w:ascii="Times New Roman" w:hAnsi="Times New Roman" w:cs="Times New Roman" w:hint="eastAsia"/>
          <w:b/>
          <w:sz w:val="24"/>
          <w:szCs w:val="24"/>
        </w:rPr>
        <w:t>@DMSA@Ab nanoprobes</w:t>
      </w:r>
    </w:p>
    <w:p w:rsidR="002B777B" w:rsidRDefault="002B777B" w:rsidP="002B7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B3CC7">
        <w:rPr>
          <w:rFonts w:ascii="Times New Roman" w:hAnsi="Times New Roman" w:cs="Times New Roman"/>
          <w:sz w:val="24"/>
          <w:szCs w:val="24"/>
        </w:rPr>
        <w:t>The Fe concentration in the aqueous solution of Fe</w:t>
      </w:r>
      <w:r w:rsidRPr="00FB3CC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B3CC7">
        <w:rPr>
          <w:rFonts w:ascii="Times New Roman" w:hAnsi="Times New Roman" w:cs="Times New Roman"/>
          <w:sz w:val="24"/>
          <w:szCs w:val="24"/>
        </w:rPr>
        <w:t>O</w:t>
      </w:r>
      <w:r w:rsidRPr="00FB3CC7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FB3CC7">
        <w:rPr>
          <w:rFonts w:ascii="Times New Roman" w:hAnsi="Times New Roman" w:cs="Times New Roman"/>
          <w:sz w:val="24"/>
          <w:szCs w:val="24"/>
        </w:rPr>
        <w:t>nanoparticles</w:t>
      </w:r>
      <w:r w:rsidRPr="007B22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Pr="00FB3CC7">
        <w:rPr>
          <w:rFonts w:ascii="Times New Roman" w:hAnsi="Times New Roman" w:cs="Times New Roman"/>
          <w:sz w:val="24"/>
          <w:szCs w:val="24"/>
        </w:rPr>
        <w:t>Fe</w:t>
      </w:r>
      <w:r w:rsidRPr="00FB3CC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B3CC7">
        <w:rPr>
          <w:rFonts w:ascii="Times New Roman" w:hAnsi="Times New Roman" w:cs="Times New Roman"/>
          <w:sz w:val="24"/>
          <w:szCs w:val="24"/>
        </w:rPr>
        <w:t>O</w:t>
      </w:r>
      <w:r w:rsidRPr="00FB3CC7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>@DMSA@Ab nanoprobes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were</w:t>
      </w:r>
      <w:r w:rsidRPr="00FB3CC7">
        <w:rPr>
          <w:rFonts w:ascii="Times New Roman" w:hAnsi="Times New Roman" w:cs="Times New Roman"/>
          <w:sz w:val="24"/>
          <w:szCs w:val="24"/>
        </w:rPr>
        <w:t xml:space="preserve"> measured via the phenanthroline method on a UV-visible spectrophotometer (UV-3600, Japan).</w:t>
      </w:r>
      <w:r>
        <w:rPr>
          <w:rFonts w:ascii="Times New Roman" w:hAnsi="Times New Roman" w:cs="Times New Roman" w:hint="eastAsia"/>
          <w:sz w:val="24"/>
          <w:szCs w:val="24"/>
        </w:rPr>
        <w:t xml:space="preserve"> A calibration curve was </w:t>
      </w:r>
      <w:r>
        <w:rPr>
          <w:rFonts w:ascii="Times New Roman" w:hAnsi="Times New Roman" w:cs="Times New Roman"/>
          <w:sz w:val="24"/>
          <w:szCs w:val="24"/>
        </w:rPr>
        <w:t>established</w:t>
      </w:r>
      <w:r>
        <w:rPr>
          <w:rFonts w:ascii="Times New Roman" w:hAnsi="Times New Roman" w:cs="Times New Roman" w:hint="eastAsia"/>
          <w:sz w:val="24"/>
          <w:szCs w:val="24"/>
        </w:rPr>
        <w:t xml:space="preserve"> under standard </w:t>
      </w:r>
      <w:r>
        <w:rPr>
          <w:rFonts w:ascii="Times New Roman" w:hAnsi="Times New Roman" w:cs="Times New Roman"/>
          <w:sz w:val="24"/>
          <w:szCs w:val="24"/>
        </w:rPr>
        <w:t>protocol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1.10-phenanthroline spectrophotometric method.</w:t>
      </w:r>
      <w:r w:rsidRPr="00295EBC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riefly</w:t>
      </w:r>
      <w:r>
        <w:rPr>
          <w:rFonts w:ascii="Times New Roman" w:hAnsi="Times New Roman" w:cs="Times New Roman" w:hint="eastAsia"/>
          <w:sz w:val="24"/>
          <w:szCs w:val="24"/>
        </w:rPr>
        <w:t xml:space="preserve">, a certain amount of Fe standard solution (0, 10, 20, 40, 60, 80,100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 w:hint="eastAsia"/>
          <w:sz w:val="24"/>
          <w:szCs w:val="24"/>
        </w:rPr>
        <w:t>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 was added to each volumetric flask (50 ml). Hydrochloric acid (6M, 2ml) was served as acid digestion agent to dissociate Fe (or Fe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sz w:val="24"/>
          <w:szCs w:val="24"/>
        </w:rPr>
        <w:t xml:space="preserve"> nanoparticles in the Fe concentration detection). The acid digestion was performed under sonication for 20min. Then Fe</w:t>
      </w:r>
      <w:r w:rsidRPr="003B76E0">
        <w:rPr>
          <w:rFonts w:ascii="Times New Roman" w:hAnsi="Times New Roman" w:cs="Times New Roman" w:hint="eastAsia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 w:hint="eastAsia"/>
          <w:sz w:val="24"/>
          <w:szCs w:val="24"/>
        </w:rPr>
        <w:t xml:space="preserve"> iron was reduced to Fe</w:t>
      </w:r>
      <w:r w:rsidRPr="003B76E0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Pr="003B76E0">
        <w:rPr>
          <w:rFonts w:ascii="Times New Roman" w:hAnsi="Times New Roman" w:cs="Times New Roman"/>
          <w:sz w:val="24"/>
          <w:szCs w:val="24"/>
        </w:rPr>
        <w:t>hydroxylamine hydrochloride</w:t>
      </w:r>
      <w:r>
        <w:rPr>
          <w:rFonts w:ascii="Times New Roman" w:hAnsi="Times New Roman" w:cs="Times New Roman" w:hint="eastAsia"/>
          <w:sz w:val="24"/>
          <w:szCs w:val="24"/>
        </w:rPr>
        <w:t xml:space="preserve"> (10%, 1ml). </w:t>
      </w:r>
      <w:bookmarkStart w:id="5" w:name="OLE_LINK2"/>
      <w:bookmarkStart w:id="6" w:name="OLE_LINK3"/>
      <w:r>
        <w:rPr>
          <w:rFonts w:ascii="Times New Roman" w:hAnsi="Times New Roman" w:cs="Times New Roman" w:hint="eastAsia"/>
          <w:sz w:val="24"/>
          <w:szCs w:val="24"/>
        </w:rPr>
        <w:t>1.10-phenanthroline</w:t>
      </w:r>
      <w:bookmarkEnd w:id="5"/>
      <w:bookmarkEnd w:id="6"/>
      <w:r>
        <w:rPr>
          <w:rFonts w:ascii="Times New Roman" w:hAnsi="Times New Roman" w:cs="Times New Roman" w:hint="eastAsia"/>
          <w:sz w:val="24"/>
          <w:szCs w:val="24"/>
        </w:rPr>
        <w:t xml:space="preserve"> aqueous solution</w:t>
      </w:r>
      <w:r w:rsidR="00CC3D92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(0.1%, 2ml) and </w:t>
      </w:r>
      <w:r w:rsidRPr="003B76E0">
        <w:rPr>
          <w:rFonts w:ascii="Times New Roman" w:hAnsi="Times New Roman" w:cs="Times New Roman"/>
          <w:sz w:val="24"/>
          <w:szCs w:val="24"/>
        </w:rPr>
        <w:t>sodium acetate buffer (pH 5.0</w:t>
      </w:r>
      <w:r>
        <w:rPr>
          <w:rFonts w:ascii="Times New Roman" w:hAnsi="Times New Roman" w:cs="Times New Roman" w:hint="eastAsia"/>
          <w:sz w:val="24"/>
          <w:szCs w:val="24"/>
        </w:rPr>
        <w:t>, 5ml</w:t>
      </w:r>
      <w:r w:rsidRPr="003B76E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were </w:t>
      </w:r>
      <w:r>
        <w:rPr>
          <w:rFonts w:ascii="Times New Roman" w:hAnsi="Times New Roman" w:cs="Times New Roman"/>
          <w:sz w:val="24"/>
          <w:szCs w:val="24"/>
        </w:rPr>
        <w:t>added</w:t>
      </w:r>
      <w:r>
        <w:rPr>
          <w:rFonts w:ascii="Times New Roman" w:hAnsi="Times New Roman" w:cs="Times New Roman" w:hint="eastAsia"/>
          <w:sz w:val="24"/>
          <w:szCs w:val="24"/>
        </w:rPr>
        <w:t xml:space="preserve"> in sequence to form the Fe</w:t>
      </w:r>
      <w:r w:rsidRPr="00F00DAF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 w:hint="eastAsia"/>
          <w:sz w:val="24"/>
          <w:szCs w:val="24"/>
        </w:rPr>
        <w:t xml:space="preserve">- 1.10-phenanthroline </w:t>
      </w:r>
      <w:r>
        <w:rPr>
          <w:rFonts w:ascii="Times New Roman" w:hAnsi="Times New Roman" w:cs="Times New Roman"/>
          <w:sz w:val="24"/>
          <w:szCs w:val="24"/>
        </w:rPr>
        <w:t>compound</w:t>
      </w:r>
      <w:r>
        <w:rPr>
          <w:rFonts w:ascii="Times New Roman" w:hAnsi="Times New Roman" w:cs="Times New Roman" w:hint="eastAsia"/>
          <w:sz w:val="24"/>
          <w:szCs w:val="24"/>
        </w:rPr>
        <w:t>. Dilute with distilled water to volume, the absorbance of Fe</w:t>
      </w:r>
      <w:r w:rsidRPr="00F00DAF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 w:hint="eastAsia"/>
          <w:sz w:val="24"/>
          <w:szCs w:val="24"/>
        </w:rPr>
        <w:t xml:space="preserve">- 1.10-phenanthroline </w:t>
      </w:r>
      <w:r>
        <w:rPr>
          <w:rFonts w:ascii="Times New Roman" w:hAnsi="Times New Roman" w:cs="Times New Roman"/>
          <w:sz w:val="24"/>
          <w:szCs w:val="24"/>
        </w:rPr>
        <w:t>compound</w:t>
      </w:r>
      <w:r>
        <w:rPr>
          <w:rFonts w:ascii="Times New Roman" w:hAnsi="Times New Roman" w:cs="Times New Roman" w:hint="eastAsia"/>
          <w:sz w:val="24"/>
          <w:szCs w:val="24"/>
        </w:rPr>
        <w:t xml:space="preserve"> at 510 nm was measured after standing for at least 20 min. The standard curve was graphed with the amount of Fe standard solution (0, 10, 20, 40, 60, 80,100 </w:t>
      </w:r>
      <w:proofErr w:type="spellStart"/>
      <w:r>
        <w:rPr>
          <w:rFonts w:ascii="Times New Roman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 w:hint="eastAsia"/>
          <w:sz w:val="24"/>
          <w:szCs w:val="24"/>
        </w:rPr>
        <w:t>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 as abscissa, the absorbance value of Fe</w:t>
      </w:r>
      <w:r w:rsidRPr="00F00DAF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 w:hint="eastAsia"/>
          <w:sz w:val="24"/>
          <w:szCs w:val="24"/>
        </w:rPr>
        <w:t xml:space="preserve">- 1.10-phenanthroline </w:t>
      </w:r>
      <w:r>
        <w:rPr>
          <w:rFonts w:ascii="Times New Roman" w:hAnsi="Times New Roman" w:cs="Times New Roman"/>
          <w:sz w:val="24"/>
          <w:szCs w:val="24"/>
        </w:rPr>
        <w:t>compound</w:t>
      </w:r>
      <w:r>
        <w:rPr>
          <w:rFonts w:ascii="Times New Roman" w:hAnsi="Times New Roman" w:cs="Times New Roman" w:hint="eastAsia"/>
          <w:sz w:val="24"/>
          <w:szCs w:val="24"/>
        </w:rPr>
        <w:t xml:space="preserve"> as ordinate (Figure S1A). After knowing the absorbance of a Fe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194A79">
        <w:rPr>
          <w:rFonts w:ascii="Times New Roman" w:hAnsi="Times New Roman" w:cs="Times New Roman" w:hint="eastAsia"/>
          <w:sz w:val="24"/>
          <w:szCs w:val="24"/>
        </w:rPr>
        <w:t>@DMSA</w:t>
      </w:r>
      <w:r>
        <w:rPr>
          <w:rFonts w:ascii="Times New Roman" w:hAnsi="Times New Roman" w:cs="Times New Roman" w:hint="eastAsia"/>
          <w:sz w:val="24"/>
          <w:szCs w:val="24"/>
        </w:rPr>
        <w:t xml:space="preserve"> nanoparticles sample after treated following the above protocol, the concentration of Fe in Fe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194A79">
        <w:rPr>
          <w:rFonts w:ascii="Times New Roman" w:hAnsi="Times New Roman" w:cs="Times New Roman" w:hint="eastAsia"/>
          <w:sz w:val="24"/>
          <w:szCs w:val="24"/>
        </w:rPr>
        <w:t>@DMSA</w:t>
      </w:r>
      <w:r>
        <w:rPr>
          <w:rFonts w:ascii="Times New Roman" w:hAnsi="Times New Roman" w:cs="Times New Roman" w:hint="eastAsia"/>
          <w:sz w:val="24"/>
          <w:szCs w:val="24"/>
        </w:rPr>
        <w:t xml:space="preserve"> nanoparticles (or Fe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194A79">
        <w:rPr>
          <w:rFonts w:ascii="Times New Roman" w:hAnsi="Times New Roman" w:cs="Times New Roman" w:hint="eastAsia"/>
          <w:sz w:val="24"/>
          <w:szCs w:val="24"/>
        </w:rPr>
        <w:t>@DMSA</w:t>
      </w:r>
      <w:r>
        <w:rPr>
          <w:rFonts w:ascii="Times New Roman" w:hAnsi="Times New Roman" w:cs="Times New Roman" w:hint="eastAsia"/>
          <w:sz w:val="24"/>
          <w:szCs w:val="24"/>
        </w:rPr>
        <w:t>@Ab nanoprobes) sample can be read according to the standard curve. Each sample was tested in triplicate. The</w:t>
      </w:r>
      <w:r w:rsidRPr="00371E07">
        <w:rPr>
          <w:rFonts w:ascii="Times New Roman" w:hAnsi="Times New Roman" w:cs="Times New Roman"/>
          <w:sz w:val="24"/>
          <w:szCs w:val="24"/>
        </w:rPr>
        <w:t xml:space="preserve"> average value</w:t>
      </w:r>
      <w:r>
        <w:rPr>
          <w:rFonts w:ascii="Times New Roman" w:hAnsi="Times New Roman" w:cs="Times New Roman" w:hint="eastAsia"/>
          <w:sz w:val="24"/>
          <w:szCs w:val="24"/>
        </w:rPr>
        <w:t xml:space="preserve"> with</w:t>
      </w:r>
      <w:r w:rsidRPr="00371E07">
        <w:t xml:space="preserve"> </w:t>
      </w:r>
      <w:r w:rsidRPr="00371E07">
        <w:rPr>
          <w:rFonts w:ascii="Times New Roman" w:hAnsi="Times New Roman" w:cs="Times New Roman"/>
          <w:sz w:val="24"/>
          <w:szCs w:val="24"/>
        </w:rPr>
        <w:t>standard deviation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was recognized as the concentration of Fe in Fe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24"/>
          <w:szCs w:val="24"/>
        </w:rPr>
        <w:t>O</w:t>
      </w:r>
      <w:r w:rsidRPr="00A107F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194A79">
        <w:rPr>
          <w:rFonts w:ascii="Times New Roman" w:hAnsi="Times New Roman" w:cs="Times New Roman" w:hint="eastAsia"/>
          <w:sz w:val="24"/>
          <w:szCs w:val="24"/>
        </w:rPr>
        <w:t>@DMSA</w:t>
      </w:r>
      <w:r>
        <w:rPr>
          <w:rFonts w:ascii="Times New Roman" w:hAnsi="Times New Roman" w:cs="Times New Roman" w:hint="eastAsia"/>
          <w:sz w:val="24"/>
          <w:szCs w:val="24"/>
        </w:rPr>
        <w:t xml:space="preserve"> nanoparticles sample. </w:t>
      </w:r>
    </w:p>
    <w:p w:rsidR="002B777B" w:rsidRPr="00B671A3" w:rsidRDefault="002B777B" w:rsidP="002B777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71A3">
        <w:rPr>
          <w:rFonts w:ascii="Times New Roman" w:hAnsi="Times New Roman" w:cs="Times New Roman" w:hint="eastAsia"/>
          <w:b/>
          <w:sz w:val="24"/>
          <w:szCs w:val="24"/>
        </w:rPr>
        <w:t xml:space="preserve">Antibody quantification of </w:t>
      </w:r>
      <w:r w:rsidRPr="00B671A3">
        <w:rPr>
          <w:rFonts w:ascii="Times New Roman" w:hAnsi="Times New Roman" w:cs="Times New Roman"/>
          <w:b/>
          <w:color w:val="000000"/>
          <w:sz w:val="24"/>
          <w:szCs w:val="24"/>
        </w:rPr>
        <w:t>Fe</w:t>
      </w:r>
      <w:r w:rsidRPr="00B671A3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3</w:t>
      </w:r>
      <w:r w:rsidRPr="00B671A3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Pr="00B671A3"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  <w:t>4</w:t>
      </w:r>
      <w:r w:rsidRPr="00B671A3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@DMSA@Ab</w:t>
      </w:r>
      <w:r w:rsidRPr="00B671A3">
        <w:rPr>
          <w:rFonts w:ascii="Times New Roman" w:hAnsi="Times New Roman" w:cs="Times New Roman" w:hint="eastAsia"/>
          <w:b/>
          <w:sz w:val="24"/>
          <w:szCs w:val="24"/>
        </w:rPr>
        <w:t xml:space="preserve"> nanoprobes by enhanced BCA assay </w:t>
      </w:r>
    </w:p>
    <w:p w:rsidR="002B777B" w:rsidRDefault="002B777B" w:rsidP="002B777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The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original reaction fluid of </w:t>
      </w:r>
      <w:r w:rsidRPr="003830E5">
        <w:rPr>
          <w:rFonts w:ascii="Times New Roman" w:hAnsi="Times New Roman" w:cs="Times New Roman"/>
          <w:color w:val="000000"/>
          <w:sz w:val="24"/>
          <w:szCs w:val="24"/>
        </w:rPr>
        <w:t>Fe</w:t>
      </w:r>
      <w:r w:rsidRPr="003830E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3830E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3830E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@DMSA@Ab nanoprobe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without BSA blocking 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was purified by gel chromatography (GE </w:t>
      </w:r>
      <w:proofErr w:type="spellStart"/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sephacryl</w:t>
      </w:r>
      <w:proofErr w:type="spellEnd"/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s-300)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he initial 1 mL of percolate of</w:t>
      </w:r>
      <w:r w:rsidRPr="00BC290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the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3830E5">
        <w:rPr>
          <w:rFonts w:ascii="Times New Roman" w:hAnsi="Times New Roman" w:cs="Times New Roman"/>
          <w:color w:val="000000"/>
          <w:sz w:val="24"/>
          <w:szCs w:val="24"/>
        </w:rPr>
        <w:t>Fe</w:t>
      </w:r>
      <w:r w:rsidRPr="003830E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3830E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3830E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@DMSA@Ab nanoprobes was collected. The following percolates were collected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ever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en-US"/>
        </w:rPr>
        <w:t xml:space="preserve">y </w:t>
      </w:r>
      <w:r w:rsidRPr="00D37E44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milliliter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to detect the amount of un-coupling antibodies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using </w:t>
      </w:r>
      <w:r w:rsidRPr="00FB3CC7">
        <w:rPr>
          <w:rFonts w:ascii="Times New Roman" w:hAnsi="Times New Roman" w:cs="Times New Roman"/>
          <w:sz w:val="24"/>
          <w:szCs w:val="24"/>
        </w:rPr>
        <w:t>UV-visible spectrophotometer (UV-3600, Japan)</w:t>
      </w:r>
      <w:r>
        <w:rPr>
          <w:rFonts w:ascii="Times New Roman" w:hAnsi="Times New Roman" w:cs="Times New Roman" w:hint="eastAsia"/>
          <w:sz w:val="24"/>
          <w:szCs w:val="24"/>
        </w:rPr>
        <w:t xml:space="preserve"> and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enhanced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BCA assay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kit (</w:t>
      </w:r>
      <w:proofErr w:type="spellStart"/>
      <w:r w:rsidRPr="00D37E44">
        <w:rPr>
          <w:rFonts w:ascii="Times New Roman" w:hAnsi="Times New Roman" w:cs="Times New Roman" w:hint="eastAsia"/>
          <w:color w:val="000000"/>
          <w:sz w:val="24"/>
          <w:szCs w:val="24"/>
          <w:lang w:eastAsia="en-US"/>
        </w:rPr>
        <w:t>Beyotime</w:t>
      </w:r>
      <w:proofErr w:type="spellEnd"/>
      <w:r w:rsidRPr="00D37E44">
        <w:rPr>
          <w:rFonts w:ascii="Times New Roman" w:hAnsi="Times New Roman" w:cs="Times New Roman" w:hint="eastAsia"/>
          <w:color w:val="000000"/>
          <w:sz w:val="24"/>
          <w:szCs w:val="24"/>
          <w:lang w:eastAsia="en-US"/>
        </w:rPr>
        <w:t xml:space="preserve"> </w:t>
      </w:r>
      <w:r w:rsidRPr="00D37E44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Biotechnology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)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.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Briefly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every </w:t>
      </w:r>
      <w:r w:rsidRPr="00D37E44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milliliter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percolates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was</w:t>
      </w:r>
      <w:r>
        <w:rPr>
          <w:rFonts w:ascii="Times New Roman" w:hAnsi="Times New Roman" w:cs="Times New Roman" w:hint="eastAsia"/>
          <w:color w:val="000000"/>
          <w:sz w:val="24"/>
          <w:szCs w:val="24"/>
          <w:lang w:eastAsia="en-US"/>
        </w:rPr>
        <w:t xml:space="preserve"> </w:t>
      </w:r>
      <w:r w:rsidRPr="005A1E2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analyzed qualitatively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as shown in Figure S1B-D. The uncoupling antibodies were </w:t>
      </w:r>
      <w:r>
        <w:rPr>
          <w:rFonts w:ascii="Times New Roman" w:hAnsi="Times New Roman" w:cs="Times New Roman"/>
          <w:color w:val="000000"/>
          <w:sz w:val="24"/>
          <w:szCs w:val="24"/>
        </w:rPr>
        <w:t>separated completely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with the </w:t>
      </w:r>
      <w:r w:rsidRPr="003830E5">
        <w:rPr>
          <w:rFonts w:ascii="Times New Roman" w:hAnsi="Times New Roman" w:cs="Times New Roman"/>
          <w:color w:val="000000"/>
          <w:sz w:val="24"/>
          <w:szCs w:val="24"/>
        </w:rPr>
        <w:t>Fe</w:t>
      </w:r>
      <w:r w:rsidRPr="003830E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3830E5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3830E5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4</w:t>
      </w:r>
      <w:r w:rsidRPr="003830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@DMSA@Ab nanoprobe</w:t>
      </w:r>
      <w:r w:rsidR="00222F23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s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which was defined as the </w:t>
      </w:r>
      <w:r>
        <w:rPr>
          <w:rFonts w:ascii="Times New Roman" w:hAnsi="Times New Roman" w:cs="Times New Roman"/>
          <w:color w:val="000000"/>
          <w:sz w:val="24"/>
          <w:szCs w:val="24"/>
        </w:rPr>
        <w:t>zeroth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milliliter </w:t>
      </w:r>
      <w:r w:rsidRPr="00EB1956">
        <w:rPr>
          <w:rFonts w:ascii="Times New Roman" w:hAnsi="Times New Roman" w:cs="Times New Roman"/>
          <w:color w:val="000000"/>
          <w:sz w:val="24"/>
          <w:szCs w:val="24"/>
        </w:rPr>
        <w:t>percolate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And it is obvious that all the uncoupling antibodies were in the fifth </w:t>
      </w:r>
      <w:r w:rsidRPr="00EB1956">
        <w:rPr>
          <w:rFonts w:ascii="Times New Roman" w:hAnsi="Times New Roman" w:cs="Times New Roman"/>
          <w:color w:val="000000"/>
          <w:sz w:val="24"/>
          <w:szCs w:val="24"/>
        </w:rPr>
        <w:t>percolate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</w:t>
      </w:r>
    </w:p>
    <w:p w:rsidR="002B777B" w:rsidRDefault="002B777B" w:rsidP="002B777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The main principle of </w:t>
      </w:r>
      <w:r>
        <w:rPr>
          <w:rFonts w:ascii="Times New Roman" w:hAnsi="Times New Roman" w:cs="Times New Roman"/>
          <w:color w:val="000000"/>
          <w:sz w:val="24"/>
          <w:szCs w:val="24"/>
        </w:rPr>
        <w:t>protein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>quantitative BCA method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is that the peptide bond in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 protein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can 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>reduce Cu</w:t>
      </w:r>
      <w:r w:rsidRPr="00AA4DA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2+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 to form a stable complex </w:t>
      </w:r>
      <w:r>
        <w:rPr>
          <w:rFonts w:ascii="Times New Roman" w:hAnsi="Times New Roman" w:cs="Times New Roman"/>
          <w:color w:val="000000"/>
          <w:sz w:val="24"/>
          <w:szCs w:val="24"/>
        </w:rPr>
        <w:t>compound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with </w:t>
      </w:r>
      <w:proofErr w:type="spellStart"/>
      <w:r w:rsidRPr="00AA4DAA">
        <w:rPr>
          <w:rFonts w:ascii="Times New Roman" w:hAnsi="Times New Roman" w:cs="Times New Roman"/>
          <w:color w:val="000000"/>
          <w:sz w:val="24"/>
          <w:szCs w:val="24"/>
        </w:rPr>
        <w:t>diquinolinic</w:t>
      </w:r>
      <w:proofErr w:type="spellEnd"/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 acid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The 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complex </w:t>
      </w:r>
      <w:r>
        <w:rPr>
          <w:rFonts w:ascii="Times New Roman" w:hAnsi="Times New Roman" w:cs="Times New Roman"/>
          <w:color w:val="000000"/>
          <w:sz w:val="24"/>
          <w:szCs w:val="24"/>
        </w:rPr>
        <w:t>compound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 has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  <w:szCs w:val="24"/>
        </w:rPr>
        <w:t>characteristic absorption peak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 at 562 nm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>he absorption value is proportional to the protein concentration.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The</w:t>
      </w:r>
      <w:r w:rsidRPr="00EB1956">
        <w:rPr>
          <w:rFonts w:ascii="Times New Roman" w:hAnsi="Times New Roman" w:cs="Times New Roman"/>
          <w:color w:val="000000"/>
          <w:sz w:val="24"/>
          <w:szCs w:val="24"/>
        </w:rPr>
        <w:t xml:space="preserve"> testing procedure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was as follows: regent A (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containing </w:t>
      </w:r>
      <w:proofErr w:type="spellStart"/>
      <w:r w:rsidRPr="00AA4DAA">
        <w:rPr>
          <w:rFonts w:ascii="Times New Roman" w:hAnsi="Times New Roman" w:cs="Times New Roman"/>
          <w:color w:val="000000"/>
          <w:sz w:val="24"/>
          <w:szCs w:val="24"/>
        </w:rPr>
        <w:t>diquinolinic</w:t>
      </w:r>
      <w:proofErr w:type="spellEnd"/>
      <w:r w:rsidRPr="00AA4DAA">
        <w:rPr>
          <w:rFonts w:ascii="Times New Roman" w:hAnsi="Times New Roman" w:cs="Times New Roman"/>
          <w:color w:val="000000"/>
          <w:sz w:val="24"/>
          <w:szCs w:val="24"/>
        </w:rPr>
        <w:t xml:space="preserve"> acid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) 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>and reagent B (containing Cu</w:t>
      </w:r>
      <w:r w:rsidRPr="00AA4DAA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2+</w:t>
      </w:r>
      <w:r w:rsidRPr="00AA4DAA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in the kit were </w:t>
      </w:r>
      <w:r w:rsidRPr="000F4C45">
        <w:rPr>
          <w:rFonts w:ascii="Times New Roman" w:hAnsi="Times New Roman" w:cs="Times New Roman"/>
          <w:color w:val="000000"/>
          <w:sz w:val="24"/>
          <w:szCs w:val="24"/>
        </w:rPr>
        <w:t>mixed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into working fluid by volume ration of 50:1. </w:t>
      </w:r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Different concentrations of protein standard solution were prepared. They (100 µL) were mixed with BCA working solution </w:t>
      </w:r>
      <w:proofErr w:type="gramStart"/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>( 1</w:t>
      </w:r>
      <w:proofErr w:type="gramEnd"/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mL) respectively. The absorption value of these mixture was determined at 562 nm after 30 min </w:t>
      </w:r>
      <w:proofErr w:type="gramStart"/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>( 37</w:t>
      </w:r>
      <w:proofErr w:type="gramEnd"/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084F75">
        <w:rPr>
          <w:rFonts w:ascii="Times New Roman" w:hAnsi="Times New Roman" w:cs="Times New Roman"/>
          <w:color w:val="000000"/>
          <w:sz w:val="24"/>
          <w:szCs w:val="24"/>
        </w:rPr>
        <w:t xml:space="preserve">°C </w:t>
      </w:r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>water bath) to draw standard cu</w:t>
      </w:r>
      <w:r w:rsidRPr="000F4C45">
        <w:rPr>
          <w:rFonts w:ascii="Times New Roman" w:hAnsi="Times New Roman" w:cs="Times New Roman"/>
          <w:color w:val="000000"/>
          <w:sz w:val="24"/>
          <w:szCs w:val="24"/>
        </w:rPr>
        <w:t>rve.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The fifth </w:t>
      </w:r>
      <w:r w:rsidRPr="00EB1956">
        <w:rPr>
          <w:rFonts w:ascii="Times New Roman" w:hAnsi="Times New Roman" w:cs="Times New Roman"/>
          <w:color w:val="000000"/>
          <w:sz w:val="24"/>
          <w:szCs w:val="24"/>
        </w:rPr>
        <w:t>percolate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</w:t>
      </w:r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>(100 µ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L)</w:t>
      </w:r>
      <w:r w:rsidRPr="00084F7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were mixed with BCA working solution </w:t>
      </w:r>
      <w:proofErr w:type="gramStart"/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>( 1</w:t>
      </w:r>
      <w:proofErr w:type="gramEnd"/>
      <w:r w:rsidRPr="000F4C4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mL)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and standing at 37</w:t>
      </w:r>
      <w:r w:rsidRPr="00084F75">
        <w:rPr>
          <w:rFonts w:ascii="Times New Roman" w:hAnsi="Times New Roman" w:cs="Times New Roman"/>
          <w:color w:val="000000"/>
          <w:sz w:val="24"/>
          <w:szCs w:val="24"/>
        </w:rPr>
        <w:t>°C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for 30min. Then the </w:t>
      </w:r>
      <w:r w:rsidRPr="00084F75">
        <w:rPr>
          <w:rFonts w:ascii="Times New Roman" w:hAnsi="Times New Roman" w:cs="Times New Roman"/>
          <w:color w:val="000000"/>
          <w:sz w:val="24"/>
          <w:szCs w:val="24"/>
        </w:rPr>
        <w:t>absorbance value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at 562 nm was measured and </w:t>
      </w:r>
      <w:r w:rsidRPr="00084F75">
        <w:rPr>
          <w:rFonts w:ascii="Times New Roman" w:hAnsi="Times New Roman" w:cs="Times New Roman"/>
          <w:color w:val="000000"/>
          <w:sz w:val="24"/>
          <w:szCs w:val="24"/>
        </w:rPr>
        <w:t>calculated according to the standard curve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to get the concentration</w:t>
      </w:r>
      <w:r w:rsidRPr="00084F75">
        <w:rPr>
          <w:rFonts w:ascii="Times New Roman" w:hAnsi="Times New Roman" w:cs="Times New Roman"/>
          <w:color w:val="000000"/>
          <w:sz w:val="24"/>
          <w:szCs w:val="24"/>
        </w:rPr>
        <w:t xml:space="preserve"> of antibody in the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fifth </w:t>
      </w:r>
      <w:r w:rsidRPr="00EB1956">
        <w:rPr>
          <w:rFonts w:ascii="Times New Roman" w:hAnsi="Times New Roman" w:cs="Times New Roman"/>
          <w:color w:val="000000"/>
          <w:sz w:val="24"/>
          <w:szCs w:val="24"/>
        </w:rPr>
        <w:t>percolate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</w:t>
      </w:r>
      <w:r w:rsidRPr="00084F75">
        <w:rPr>
          <w:rFonts w:ascii="Times New Roman" w:hAnsi="Times New Roman" w:cs="Times New Roman"/>
          <w:color w:val="000000"/>
          <w:sz w:val="24"/>
          <w:szCs w:val="24"/>
        </w:rPr>
        <w:t xml:space="preserve">Subtract the </w:t>
      </w:r>
      <w:proofErr w:type="gramStart"/>
      <w:r w:rsidRPr="00084F75">
        <w:rPr>
          <w:rFonts w:ascii="Times New Roman" w:hAnsi="Times New Roman" w:cs="Times New Roman"/>
          <w:color w:val="000000"/>
          <w:sz w:val="24"/>
          <w:szCs w:val="24"/>
        </w:rPr>
        <w:t>amount</w:t>
      </w:r>
      <w:proofErr w:type="gramEnd"/>
      <w:r w:rsidRPr="00084F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of antib</w:t>
      </w:r>
      <w:r w:rsidRPr="00F31972">
        <w:rPr>
          <w:rFonts w:ascii="Times New Roman" w:hAnsi="Times New Roman" w:cs="Times New Roman" w:hint="eastAsia"/>
          <w:sz w:val="24"/>
          <w:szCs w:val="24"/>
        </w:rPr>
        <w:t xml:space="preserve">odies </w:t>
      </w:r>
      <w:r w:rsidRPr="00F31972">
        <w:rPr>
          <w:rFonts w:ascii="Times New Roman" w:hAnsi="Times New Roman" w:cs="Times New Roman"/>
          <w:sz w:val="24"/>
          <w:szCs w:val="24"/>
        </w:rPr>
        <w:t>in the perc</w:t>
      </w:r>
      <w:r w:rsidRPr="00EB1956">
        <w:rPr>
          <w:rFonts w:ascii="Times New Roman" w:hAnsi="Times New Roman" w:cs="Times New Roman"/>
          <w:color w:val="000000"/>
          <w:sz w:val="24"/>
          <w:szCs w:val="24"/>
        </w:rPr>
        <w:t>olate</w:t>
      </w:r>
      <w:r w:rsidRPr="00084F75">
        <w:rPr>
          <w:rFonts w:ascii="Times New Roman" w:hAnsi="Times New Roman" w:cs="Times New Roman"/>
          <w:color w:val="000000"/>
          <w:sz w:val="24"/>
          <w:szCs w:val="24"/>
        </w:rPr>
        <w:t xml:space="preserve"> from the total amount of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antibodies, the</w:t>
      </w:r>
      <w:r w:rsidRPr="003D429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amount of antibody conjugated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on the surface of Fe</w:t>
      </w:r>
      <w:r w:rsidRPr="003D4291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O</w:t>
      </w:r>
      <w:r w:rsidRPr="003D4291">
        <w:rPr>
          <w:rFonts w:ascii="Times New Roman" w:hAnsi="Times New Roman" w:cs="Times New Roman" w:hint="eastAsia"/>
          <w:color w:val="000000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@DMSA</w:t>
      </w:r>
      <w:r w:rsidRPr="003D4291">
        <w:rPr>
          <w:rFonts w:ascii="Times New Roman" w:hAnsi="Times New Roman" w:cs="Times New Roman"/>
          <w:color w:val="000000"/>
          <w:sz w:val="24"/>
          <w:szCs w:val="24"/>
        </w:rPr>
        <w:t xml:space="preserve"> nanoparticles can be obtained.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</w:p>
    <w:p w:rsidR="002B777B" w:rsidRDefault="002B777B" w:rsidP="002B7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01DC" w:rsidRPr="00FB3CC7" w:rsidRDefault="00A001DC" w:rsidP="00A001DC">
      <w:pPr>
        <w:rPr>
          <w:rFonts w:ascii="Times New Roman" w:hAnsi="Times New Roman" w:cs="Times New Roman"/>
          <w:sz w:val="24"/>
          <w:szCs w:val="24"/>
        </w:rPr>
      </w:pPr>
    </w:p>
    <w:p w:rsidR="00A001DC" w:rsidRDefault="00A001DC">
      <w:pPr>
        <w:widowControl/>
        <w:jc w:val="left"/>
        <w:rPr>
          <w:i/>
        </w:rPr>
      </w:pPr>
      <w:r>
        <w:rPr>
          <w:i/>
        </w:rPr>
        <w:br w:type="page"/>
      </w:r>
    </w:p>
    <w:p w:rsidR="00C47A5D" w:rsidRDefault="00C47A5D" w:rsidP="00C47A5D">
      <w:pPr>
        <w:pStyle w:val="Head1"/>
        <w:rPr>
          <w:i/>
          <w:iCs/>
          <w:lang w:eastAsia="zh-CN"/>
        </w:rPr>
      </w:pPr>
      <w:r>
        <w:rPr>
          <w:rFonts w:hint="eastAsia"/>
          <w:i/>
          <w:iCs/>
          <w:lang w:eastAsia="zh-CN"/>
        </w:rPr>
        <w:t>Supplementary Fig</w:t>
      </w:r>
      <w:r w:rsidR="006D6781">
        <w:rPr>
          <w:i/>
          <w:iCs/>
          <w:lang w:eastAsia="zh-CN"/>
        </w:rPr>
        <w:t>ure legends</w:t>
      </w:r>
      <w:r>
        <w:rPr>
          <w:rFonts w:hint="eastAsia"/>
          <w:i/>
          <w:iCs/>
          <w:lang w:eastAsia="zh-CN"/>
        </w:rPr>
        <w:t>.</w:t>
      </w:r>
    </w:p>
    <w:p w:rsidR="00705D16" w:rsidRDefault="00AE253E" w:rsidP="00705D16">
      <w:pPr>
        <w:jc w:val="center"/>
        <w:rPr>
          <w:rFonts w:ascii="Times" w:hAnsi="Times"/>
          <w:szCs w:val="20"/>
        </w:rPr>
      </w:pPr>
      <w:r>
        <w:rPr>
          <w:rFonts w:ascii="Times" w:hAnsi="Times"/>
          <w:noProof/>
          <w:szCs w:val="20"/>
        </w:rPr>
        <w:drawing>
          <wp:inline distT="0" distB="0" distL="0" distR="0">
            <wp:extent cx="5639878" cy="4146449"/>
            <wp:effectExtent l="19050" t="0" r="0" b="0"/>
            <wp:docPr id="9" name="图片 8" descr="S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478" cy="41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16" w:rsidRDefault="00883A1F" w:rsidP="00705D16">
      <w:pPr>
        <w:rPr>
          <w:rFonts w:ascii="Times New Roman" w:hAnsi="Times New Roman" w:cs="Times New Roman"/>
          <w:sz w:val="24"/>
          <w:szCs w:val="24"/>
        </w:rPr>
      </w:pPr>
      <w:r w:rsidRPr="002858F6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2858F6">
        <w:rPr>
          <w:rFonts w:ascii="Times New Roman" w:hAnsi="Times New Roman" w:cs="Times New Roman"/>
          <w:b/>
          <w:sz w:val="24"/>
          <w:szCs w:val="24"/>
        </w:rPr>
        <w:t xml:space="preserve"> S1. </w:t>
      </w:r>
      <w:r w:rsidRPr="002858F6">
        <w:rPr>
          <w:rFonts w:ascii="Times New Roman" w:hAnsi="Times New Roman" w:cs="Times New Roman"/>
          <w:sz w:val="24"/>
          <w:szCs w:val="24"/>
        </w:rPr>
        <w:t>The</w:t>
      </w:r>
      <w:r w:rsidRPr="00705D16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standard curve was graphed with the amount of Fe standard solution as abscissa, the absorbance value of Fe</w:t>
      </w:r>
      <w:r w:rsidRPr="00F00DAF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 w:hint="eastAsia"/>
          <w:sz w:val="24"/>
          <w:szCs w:val="24"/>
        </w:rPr>
        <w:t xml:space="preserve">- 1.10-phenanthroline </w:t>
      </w:r>
      <w:r>
        <w:rPr>
          <w:rFonts w:ascii="Times New Roman" w:hAnsi="Times New Roman" w:cs="Times New Roman"/>
          <w:sz w:val="24"/>
          <w:szCs w:val="24"/>
        </w:rPr>
        <w:t>compound</w:t>
      </w:r>
      <w:r>
        <w:rPr>
          <w:rFonts w:ascii="Times New Roman" w:hAnsi="Times New Roman" w:cs="Times New Roman" w:hint="eastAsia"/>
          <w:sz w:val="24"/>
          <w:szCs w:val="24"/>
        </w:rPr>
        <w:t xml:space="preserve"> as ordinate.</w:t>
      </w:r>
      <w:r w:rsidR="000212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Every </w:t>
      </w:r>
      <w:r w:rsidR="000212A5" w:rsidRPr="000212A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milliliter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nanoprobe </w:t>
      </w:r>
      <w:r w:rsidR="000212A5" w:rsidRPr="000212A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percolates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was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  <w:lang w:eastAsia="en-US"/>
        </w:rPr>
        <w:t xml:space="preserve"> </w:t>
      </w:r>
      <w:r w:rsidR="000212A5" w:rsidRPr="000212A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analyzed qualitatively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by </w:t>
      </w:r>
      <w:r w:rsidR="000212A5" w:rsidRPr="000212A5">
        <w:rPr>
          <w:rFonts w:ascii="Times New Roman" w:hAnsi="Times New Roman" w:cs="Times New Roman" w:hint="eastAsia"/>
          <w:sz w:val="24"/>
          <w:szCs w:val="24"/>
        </w:rPr>
        <w:t>UV</w:t>
      </w:r>
      <w:r w:rsidR="000212A5" w:rsidRPr="000212A5">
        <w:rPr>
          <w:rFonts w:ascii="Times New Roman" w:hAnsi="Times New Roman" w:cs="Times New Roman"/>
          <w:sz w:val="24"/>
          <w:szCs w:val="24"/>
        </w:rPr>
        <w:t xml:space="preserve"> spectrum</w:t>
      </w:r>
      <w:r w:rsidR="000212A5" w:rsidRPr="000212A5">
        <w:rPr>
          <w:rFonts w:ascii="Times New Roman" w:hAnsi="Times New Roman" w:cs="Times New Roman" w:hint="eastAsia"/>
          <w:sz w:val="24"/>
          <w:szCs w:val="24"/>
        </w:rPr>
        <w:t>. T</w:t>
      </w:r>
      <w:r w:rsidR="000212A5" w:rsidRPr="000212A5">
        <w:rPr>
          <w:rFonts w:ascii="Times New Roman" w:hAnsi="Times New Roman" w:cs="Times New Roman"/>
          <w:sz w:val="24"/>
          <w:szCs w:val="24"/>
        </w:rPr>
        <w:t xml:space="preserve">he UV-vis absorption spectra </w:t>
      </w:r>
      <w:r w:rsidR="000212A5" w:rsidRPr="000212A5">
        <w:rPr>
          <w:rFonts w:ascii="Times New Roman" w:hAnsi="Times New Roman" w:cs="Times New Roman" w:hint="eastAsia"/>
          <w:sz w:val="24"/>
          <w:szCs w:val="24"/>
        </w:rPr>
        <w:t xml:space="preserve">of the first to the forth </w:t>
      </w:r>
      <w:r w:rsidR="000212A5" w:rsidRPr="000212A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milliliter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</w:t>
      </w:r>
      <w:r w:rsidR="000212A5" w:rsidRPr="000212A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percolate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s (B), the forth to the sixth </w:t>
      </w:r>
      <w:r w:rsidR="000212A5" w:rsidRPr="000212A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milliliter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</w:t>
      </w:r>
      <w:r w:rsidR="000212A5" w:rsidRPr="000212A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percolate</w:t>
      </w:r>
      <w:r w:rsidR="000212A5" w:rsidRPr="000212A5">
        <w:rPr>
          <w:rFonts w:ascii="Times New Roman" w:hAnsi="Times New Roman" w:cs="Times New Roman" w:hint="eastAsia"/>
          <w:sz w:val="24"/>
          <w:szCs w:val="24"/>
        </w:rPr>
        <w:t xml:space="preserve"> (C) and the sixth to the ninth </w:t>
      </w:r>
      <w:r w:rsidR="000212A5" w:rsidRPr="000212A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milliliter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of </w:t>
      </w:r>
      <w:r w:rsidR="000212A5" w:rsidRPr="000212A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percolate</w:t>
      </w:r>
      <w:r w:rsidR="000212A5" w:rsidRPr="000212A5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(D)</w:t>
      </w:r>
      <w:r w:rsidR="000212A5">
        <w:rPr>
          <w:rFonts w:ascii="Times New Roman" w:hAnsi="Times New Roman" w:cs="Times New Roman" w:hint="eastAsia"/>
          <w:color w:val="000000"/>
          <w:sz w:val="24"/>
          <w:szCs w:val="24"/>
        </w:rPr>
        <w:t>.</w:t>
      </w:r>
    </w:p>
    <w:p w:rsidR="00705D16" w:rsidRDefault="00705D16" w:rsidP="00C47A5D">
      <w:pPr>
        <w:jc w:val="left"/>
        <w:rPr>
          <w:rFonts w:ascii="Times" w:hAnsi="Times"/>
          <w:szCs w:val="20"/>
        </w:rPr>
      </w:pPr>
    </w:p>
    <w:p w:rsidR="00A841ED" w:rsidRDefault="00A841ED" w:rsidP="00D46F32">
      <w:pPr>
        <w:jc w:val="center"/>
        <w:rPr>
          <w:rFonts w:ascii="Times" w:hAnsi="Times"/>
          <w:szCs w:val="20"/>
        </w:rPr>
      </w:pPr>
    </w:p>
    <w:p w:rsidR="00F65F91" w:rsidRDefault="0031244E" w:rsidP="00D46F32">
      <w:pPr>
        <w:jc w:val="center"/>
        <w:rPr>
          <w:rFonts w:ascii="Times" w:hAnsi="Times"/>
          <w:szCs w:val="20"/>
        </w:rPr>
      </w:pPr>
      <w:r>
        <w:rPr>
          <w:rFonts w:ascii="Times" w:hAnsi="Times"/>
          <w:noProof/>
          <w:szCs w:val="20"/>
        </w:rPr>
        <w:drawing>
          <wp:inline distT="0" distB="0" distL="0" distR="0">
            <wp:extent cx="6479540" cy="6407785"/>
            <wp:effectExtent l="19050" t="0" r="0" b="0"/>
            <wp:docPr id="1" name="图片 0" descr="SI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-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1ED" w:rsidRDefault="00A841ED" w:rsidP="00A841ED">
      <w:pPr>
        <w:rPr>
          <w:rFonts w:ascii="Times New Roman" w:hAnsi="Times New Roman" w:cs="Times New Roman"/>
          <w:sz w:val="24"/>
          <w:szCs w:val="24"/>
        </w:rPr>
      </w:pPr>
      <w:r w:rsidRPr="002858F6">
        <w:rPr>
          <w:rFonts w:ascii="Times New Roman" w:hAnsi="Times New Roman" w:cs="Times New Roman"/>
          <w:b/>
          <w:sz w:val="24"/>
          <w:szCs w:val="24"/>
        </w:rPr>
        <w:t>Fig</w:t>
      </w:r>
      <w:r w:rsidR="00063464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2858F6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705D16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2858F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858F6">
        <w:rPr>
          <w:rFonts w:ascii="Times New Roman" w:hAnsi="Times New Roman" w:cs="Times New Roman"/>
          <w:sz w:val="24"/>
          <w:szCs w:val="24"/>
        </w:rPr>
        <w:t>Th</w:t>
      </w:r>
      <w:r w:rsidRPr="00F31972">
        <w:rPr>
          <w:rFonts w:ascii="Times New Roman" w:hAnsi="Times New Roman" w:cs="Times New Roman"/>
          <w:sz w:val="24"/>
          <w:szCs w:val="24"/>
        </w:rPr>
        <w:t>e hydrodynamic size variation</w:t>
      </w:r>
      <w:r w:rsidR="00FC06FF">
        <w:rPr>
          <w:rFonts w:ascii="Times New Roman" w:hAnsi="Times New Roman" w:cs="Times New Roman"/>
          <w:sz w:val="24"/>
          <w:szCs w:val="24"/>
        </w:rPr>
        <w:t xml:space="preserve"> in volume of Fe</w:t>
      </w:r>
      <w:r w:rsidR="00FC06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C06FF">
        <w:rPr>
          <w:rFonts w:ascii="Times New Roman" w:hAnsi="Times New Roman" w:cs="Times New Roman"/>
          <w:sz w:val="24"/>
          <w:szCs w:val="24"/>
        </w:rPr>
        <w:t>O</w:t>
      </w:r>
      <w:r w:rsidR="00FC06F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C06FF">
        <w:rPr>
          <w:rFonts w:ascii="Times New Roman" w:hAnsi="Times New Roman" w:cs="Times New Roman"/>
          <w:sz w:val="24"/>
          <w:szCs w:val="24"/>
        </w:rPr>
        <w:t>@DMSA (A) and Fe</w:t>
      </w:r>
      <w:r w:rsidR="00FC06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C06FF">
        <w:rPr>
          <w:rFonts w:ascii="Times New Roman" w:hAnsi="Times New Roman" w:cs="Times New Roman"/>
          <w:sz w:val="24"/>
          <w:szCs w:val="24"/>
        </w:rPr>
        <w:t>O</w:t>
      </w:r>
      <w:r w:rsidR="00FC06F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C06FF">
        <w:rPr>
          <w:rFonts w:ascii="Times New Roman" w:hAnsi="Times New Roman" w:cs="Times New Roman"/>
          <w:sz w:val="24"/>
          <w:szCs w:val="24"/>
        </w:rPr>
        <w:t xml:space="preserve">@DMSA@Ab (B) in distilled water during a month. </w:t>
      </w:r>
      <w:r w:rsidR="002B0BBF" w:rsidRPr="002858F6">
        <w:rPr>
          <w:rFonts w:ascii="Times New Roman" w:hAnsi="Times New Roman" w:cs="Times New Roman"/>
          <w:sz w:val="24"/>
          <w:szCs w:val="24"/>
        </w:rPr>
        <w:t>Th</w:t>
      </w:r>
      <w:r w:rsidR="002B0BBF" w:rsidRPr="00F31972">
        <w:rPr>
          <w:rFonts w:ascii="Times New Roman" w:hAnsi="Times New Roman" w:cs="Times New Roman"/>
          <w:sz w:val="24"/>
          <w:szCs w:val="24"/>
        </w:rPr>
        <w:t>e hydrodynamic size variation</w:t>
      </w:r>
      <w:r w:rsidR="002B0BBF" w:rsidRPr="002B0BBF">
        <w:rPr>
          <w:rFonts w:ascii="Times New Roman" w:hAnsi="Times New Roman" w:cs="Times New Roman"/>
          <w:sz w:val="24"/>
          <w:szCs w:val="24"/>
        </w:rPr>
        <w:t xml:space="preserve"> </w:t>
      </w:r>
      <w:r w:rsidR="002B0BBF">
        <w:rPr>
          <w:rFonts w:ascii="Times New Roman" w:hAnsi="Times New Roman" w:cs="Times New Roman"/>
          <w:sz w:val="24"/>
          <w:szCs w:val="24"/>
        </w:rPr>
        <w:t>of Fe</w:t>
      </w:r>
      <w:r w:rsidR="002B0BB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B0BBF">
        <w:rPr>
          <w:rFonts w:ascii="Times New Roman" w:hAnsi="Times New Roman" w:cs="Times New Roman"/>
          <w:sz w:val="24"/>
          <w:szCs w:val="24"/>
        </w:rPr>
        <w:t>O</w:t>
      </w:r>
      <w:r w:rsidR="002B0BB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B0BBF">
        <w:rPr>
          <w:rFonts w:ascii="Times New Roman" w:hAnsi="Times New Roman" w:cs="Times New Roman"/>
          <w:sz w:val="24"/>
          <w:szCs w:val="24"/>
        </w:rPr>
        <w:t>@DMSA (</w:t>
      </w:r>
      <w:r w:rsidR="002B0BBF">
        <w:rPr>
          <w:rFonts w:ascii="Times New Roman" w:hAnsi="Times New Roman" w:cs="Times New Roman" w:hint="eastAsia"/>
          <w:sz w:val="24"/>
          <w:szCs w:val="24"/>
        </w:rPr>
        <w:t>C</w:t>
      </w:r>
      <w:r w:rsidR="002B0BBF">
        <w:rPr>
          <w:rFonts w:ascii="Times New Roman" w:hAnsi="Times New Roman" w:cs="Times New Roman"/>
          <w:sz w:val="24"/>
          <w:szCs w:val="24"/>
        </w:rPr>
        <w:t>) and Fe</w:t>
      </w:r>
      <w:r w:rsidR="002B0BB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B0BBF">
        <w:rPr>
          <w:rFonts w:ascii="Times New Roman" w:hAnsi="Times New Roman" w:cs="Times New Roman"/>
          <w:sz w:val="24"/>
          <w:szCs w:val="24"/>
        </w:rPr>
        <w:t>O</w:t>
      </w:r>
      <w:r w:rsidR="002B0BB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B0BBF">
        <w:rPr>
          <w:rFonts w:ascii="Times New Roman" w:hAnsi="Times New Roman" w:cs="Times New Roman"/>
          <w:sz w:val="24"/>
          <w:szCs w:val="24"/>
        </w:rPr>
        <w:t>@DMSA@Ab (</w:t>
      </w:r>
      <w:r w:rsidR="002B0BBF">
        <w:rPr>
          <w:rFonts w:ascii="Times New Roman" w:hAnsi="Times New Roman" w:cs="Times New Roman" w:hint="eastAsia"/>
          <w:sz w:val="24"/>
          <w:szCs w:val="24"/>
        </w:rPr>
        <w:t>D</w:t>
      </w:r>
      <w:r w:rsidR="002B0BBF">
        <w:rPr>
          <w:rFonts w:ascii="Times New Roman" w:hAnsi="Times New Roman" w:cs="Times New Roman"/>
          <w:sz w:val="24"/>
          <w:szCs w:val="24"/>
        </w:rPr>
        <w:t xml:space="preserve">) </w:t>
      </w:r>
      <w:r w:rsidR="002B0BBF">
        <w:rPr>
          <w:rFonts w:ascii="Times New Roman" w:hAnsi="Times New Roman" w:cs="Times New Roman" w:hint="eastAsia"/>
          <w:sz w:val="24"/>
          <w:szCs w:val="24"/>
        </w:rPr>
        <w:t>in cell culture medium RPMI-1640 within 24h.</w:t>
      </w:r>
      <w:r w:rsidR="002B0BBF">
        <w:rPr>
          <w:rFonts w:ascii="Times New Roman" w:hAnsi="Times New Roman" w:cs="Times New Roman"/>
          <w:sz w:val="24"/>
          <w:szCs w:val="24"/>
        </w:rPr>
        <w:t xml:space="preserve"> </w:t>
      </w:r>
      <w:r w:rsidR="00FC06FF">
        <w:rPr>
          <w:rFonts w:ascii="Times New Roman" w:hAnsi="Times New Roman" w:cs="Times New Roman"/>
          <w:sz w:val="24"/>
          <w:szCs w:val="24"/>
        </w:rPr>
        <w:t>And the zeta potential of Fe</w:t>
      </w:r>
      <w:r w:rsidR="00FC06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C06FF">
        <w:rPr>
          <w:rFonts w:ascii="Times New Roman" w:hAnsi="Times New Roman" w:cs="Times New Roman"/>
          <w:sz w:val="24"/>
          <w:szCs w:val="24"/>
        </w:rPr>
        <w:t>O</w:t>
      </w:r>
      <w:r w:rsidR="00FC06F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C06FF">
        <w:rPr>
          <w:rFonts w:ascii="Times New Roman" w:hAnsi="Times New Roman" w:cs="Times New Roman"/>
          <w:sz w:val="24"/>
          <w:szCs w:val="24"/>
        </w:rPr>
        <w:t>@DMSA</w:t>
      </w:r>
      <w:r w:rsidR="00180BDD">
        <w:rPr>
          <w:rFonts w:ascii="Times New Roman" w:hAnsi="Times New Roman" w:cs="Times New Roman" w:hint="eastAsia"/>
          <w:sz w:val="24"/>
          <w:szCs w:val="24"/>
        </w:rPr>
        <w:t xml:space="preserve"> nanoparticles </w:t>
      </w:r>
      <w:r w:rsidR="00FC06FF">
        <w:rPr>
          <w:rFonts w:ascii="Times New Roman" w:hAnsi="Times New Roman" w:cs="Times New Roman"/>
          <w:sz w:val="24"/>
          <w:szCs w:val="24"/>
        </w:rPr>
        <w:t>and Fe</w:t>
      </w:r>
      <w:r w:rsidR="00FC06F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C06FF">
        <w:rPr>
          <w:rFonts w:ascii="Times New Roman" w:hAnsi="Times New Roman" w:cs="Times New Roman"/>
          <w:sz w:val="24"/>
          <w:szCs w:val="24"/>
        </w:rPr>
        <w:t>O</w:t>
      </w:r>
      <w:r w:rsidR="00FC06F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C06FF">
        <w:rPr>
          <w:rFonts w:ascii="Times New Roman" w:hAnsi="Times New Roman" w:cs="Times New Roman"/>
          <w:sz w:val="24"/>
          <w:szCs w:val="24"/>
        </w:rPr>
        <w:t>@DMSA@Ab</w:t>
      </w:r>
      <w:r w:rsidR="00180BDD">
        <w:rPr>
          <w:rFonts w:ascii="Times New Roman" w:hAnsi="Times New Roman" w:cs="Times New Roman" w:hint="eastAsia"/>
          <w:sz w:val="24"/>
          <w:szCs w:val="24"/>
        </w:rPr>
        <w:t xml:space="preserve"> nanoprobes</w:t>
      </w:r>
      <w:r w:rsidR="00FC06FF">
        <w:rPr>
          <w:rFonts w:ascii="Times New Roman" w:hAnsi="Times New Roman" w:cs="Times New Roman"/>
          <w:sz w:val="24"/>
          <w:szCs w:val="24"/>
        </w:rPr>
        <w:t xml:space="preserve"> (</w:t>
      </w:r>
      <w:r w:rsidR="002A0B70">
        <w:rPr>
          <w:rFonts w:ascii="Times New Roman" w:hAnsi="Times New Roman" w:cs="Times New Roman" w:hint="eastAsia"/>
          <w:sz w:val="24"/>
          <w:szCs w:val="24"/>
        </w:rPr>
        <w:t>E</w:t>
      </w:r>
      <w:r w:rsidR="00FC06FF">
        <w:rPr>
          <w:rFonts w:ascii="Times New Roman" w:hAnsi="Times New Roman" w:cs="Times New Roman"/>
          <w:sz w:val="24"/>
          <w:szCs w:val="24"/>
        </w:rPr>
        <w:t>).</w:t>
      </w:r>
    </w:p>
    <w:p w:rsidR="00A001DC" w:rsidRPr="006F14C5" w:rsidRDefault="00A001DC" w:rsidP="00A841ED">
      <w:pPr>
        <w:rPr>
          <w:rFonts w:ascii="Times New Roman" w:hAnsi="Times New Roman" w:cs="Times New Roman"/>
          <w:sz w:val="24"/>
          <w:szCs w:val="24"/>
        </w:rPr>
      </w:pPr>
    </w:p>
    <w:p w:rsidR="00F96DB6" w:rsidRDefault="00F96DB6">
      <w:pPr>
        <w:widowControl/>
        <w:jc w:val="left"/>
      </w:pPr>
      <w:r>
        <w:br w:type="page"/>
      </w:r>
    </w:p>
    <w:p w:rsidR="00F96DB6" w:rsidRDefault="00F96DB6" w:rsidP="00F96DB6">
      <w:pPr>
        <w:jc w:val="center"/>
      </w:pPr>
      <w:r w:rsidRPr="00F96DB6">
        <w:rPr>
          <w:noProof/>
        </w:rPr>
        <w:drawing>
          <wp:inline distT="0" distB="0" distL="0" distR="0">
            <wp:extent cx="5760720" cy="3294941"/>
            <wp:effectExtent l="19050" t="0" r="0" b="0"/>
            <wp:docPr id="2" name="图片 4" descr="E:\DMSA-paper\nanoscale\图\Suportting Information Fig-2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MSA-paper\nanoscale\图\Suportting Information Fig-2-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B6" w:rsidRPr="002858F6" w:rsidRDefault="00F96DB6" w:rsidP="00F96DB6">
      <w:pPr>
        <w:rPr>
          <w:rFonts w:ascii="Times New Roman" w:hAnsi="Times New Roman" w:cs="Times New Roman"/>
          <w:sz w:val="24"/>
          <w:szCs w:val="24"/>
        </w:rPr>
      </w:pPr>
      <w:r w:rsidRPr="002858F6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2858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8ED" w:rsidRPr="002858F6">
        <w:rPr>
          <w:rFonts w:ascii="Times New Roman" w:hAnsi="Times New Roman" w:cs="Times New Roman"/>
          <w:b/>
          <w:sz w:val="24"/>
          <w:szCs w:val="24"/>
        </w:rPr>
        <w:t>S</w:t>
      </w:r>
      <w:r w:rsidR="00D778E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2858F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858F6">
        <w:rPr>
          <w:rFonts w:ascii="Times New Roman" w:hAnsi="Times New Roman" w:cs="Times New Roman"/>
          <w:sz w:val="24"/>
          <w:szCs w:val="24"/>
        </w:rPr>
        <w:t>Microphotography of Raji and K562 cells labeled with Fe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sz w:val="24"/>
          <w:szCs w:val="24"/>
        </w:rPr>
        <w:t>O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sz w:val="24"/>
          <w:szCs w:val="24"/>
        </w:rPr>
        <w:t>@DMSA and Fe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sz w:val="24"/>
          <w:szCs w:val="24"/>
        </w:rPr>
        <w:t>O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sz w:val="24"/>
          <w:szCs w:val="24"/>
        </w:rPr>
        <w:t xml:space="preserve">@DMSA@Ab for 24 h to visualize the targeting effect (Scale bar 100 </w:t>
      </w:r>
      <w:proofErr w:type="spellStart"/>
      <w:r w:rsidRPr="002858F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2858F6">
        <w:rPr>
          <w:rFonts w:ascii="Times New Roman" w:hAnsi="Times New Roman" w:cs="Times New Roman"/>
          <w:sz w:val="24"/>
          <w:szCs w:val="24"/>
        </w:rPr>
        <w:t>). Raji cells were cultured in RPMI-1640 medium (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2858F6">
        <w:rPr>
          <w:rFonts w:ascii="Times New Roman" w:hAnsi="Times New Roman" w:cs="Times New Roman"/>
          <w:sz w:val="24"/>
          <w:szCs w:val="24"/>
        </w:rPr>
        <w:t>) only, with Fe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sz w:val="24"/>
          <w:szCs w:val="24"/>
        </w:rPr>
        <w:t>O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sz w:val="24"/>
          <w:szCs w:val="24"/>
        </w:rPr>
        <w:t>@DMSA nanoparticles in the medium (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2858F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58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2858F6">
        <w:rPr>
          <w:rFonts w:ascii="Times New Roman" w:hAnsi="Times New Roman" w:cs="Times New Roman"/>
          <w:sz w:val="24"/>
          <w:szCs w:val="24"/>
        </w:rPr>
        <w:t xml:space="preserve"> with Fe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sz w:val="24"/>
          <w:szCs w:val="24"/>
        </w:rPr>
        <w:t>O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sz w:val="24"/>
          <w:szCs w:val="24"/>
        </w:rPr>
        <w:t>@DMSA@Ab in the medium 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2858F6">
        <w:rPr>
          <w:rFonts w:ascii="Times New Roman" w:hAnsi="Times New Roman" w:cs="Times New Roman"/>
          <w:sz w:val="24"/>
          <w:szCs w:val="24"/>
        </w:rPr>
        <w:t>). K562 cells were cultured in IMDM medium (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2858F6">
        <w:rPr>
          <w:rFonts w:ascii="Times New Roman" w:hAnsi="Times New Roman" w:cs="Times New Roman"/>
          <w:sz w:val="24"/>
          <w:szCs w:val="24"/>
        </w:rPr>
        <w:t>) only, with Fe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sz w:val="24"/>
          <w:szCs w:val="24"/>
        </w:rPr>
        <w:t>O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sz w:val="24"/>
          <w:szCs w:val="24"/>
        </w:rPr>
        <w:t>@DMSA nanoparticles in the medium (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2858F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858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2858F6">
        <w:rPr>
          <w:rFonts w:ascii="Times New Roman" w:hAnsi="Times New Roman" w:cs="Times New Roman"/>
          <w:sz w:val="24"/>
          <w:szCs w:val="24"/>
        </w:rPr>
        <w:t xml:space="preserve"> with Fe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sz w:val="24"/>
          <w:szCs w:val="24"/>
        </w:rPr>
        <w:t>O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sz w:val="24"/>
          <w:szCs w:val="24"/>
        </w:rPr>
        <w:t>@DMSA@Ab in the medium (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2858F6">
        <w:rPr>
          <w:rFonts w:ascii="Times New Roman" w:hAnsi="Times New Roman" w:cs="Times New Roman"/>
          <w:sz w:val="24"/>
          <w:szCs w:val="24"/>
        </w:rPr>
        <w:t>).</w:t>
      </w:r>
    </w:p>
    <w:p w:rsidR="00F96DB6" w:rsidRPr="00707760" w:rsidRDefault="00F96DB6" w:rsidP="00F96DB6">
      <w:pPr>
        <w:rPr>
          <w:rFonts w:ascii="Times New Roman" w:hAnsi="Times New Roman" w:cs="Times New Roman"/>
          <w:sz w:val="24"/>
          <w:szCs w:val="24"/>
        </w:rPr>
      </w:pPr>
    </w:p>
    <w:p w:rsidR="00F96DB6" w:rsidRPr="00F96DB6" w:rsidRDefault="00F96DB6" w:rsidP="00A841ED"/>
    <w:p w:rsidR="00F96DB6" w:rsidRDefault="00F96DB6">
      <w:pPr>
        <w:widowControl/>
        <w:jc w:val="left"/>
      </w:pPr>
      <w:r>
        <w:br w:type="page"/>
      </w:r>
    </w:p>
    <w:p w:rsidR="00A841ED" w:rsidRDefault="00A841ED" w:rsidP="00A841ED"/>
    <w:p w:rsidR="00A841ED" w:rsidRDefault="00A841ED" w:rsidP="00D46F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6DB6" w:rsidRPr="002858F6" w:rsidRDefault="00F96DB6" w:rsidP="00D46F32">
      <w:pPr>
        <w:jc w:val="center"/>
        <w:rPr>
          <w:rFonts w:ascii="Times New Roman" w:hAnsi="Times New Roman" w:cs="Times New Roman"/>
          <w:sz w:val="24"/>
          <w:szCs w:val="24"/>
        </w:rPr>
      </w:pPr>
      <w:r w:rsidRPr="00F96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8200" cy="2667000"/>
            <wp:effectExtent l="19050" t="0" r="0" b="0"/>
            <wp:docPr id="7" name="图片 2" descr="E:\DMSA-paper\nanoscale\图\Suportting Information Fig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MSA-paper\nanoscale\图\Suportting Information Fig-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1ED" w:rsidRPr="002858F6" w:rsidRDefault="00A841ED" w:rsidP="00A841ED">
      <w:pPr>
        <w:rPr>
          <w:rFonts w:ascii="Times New Roman" w:hAnsi="Times New Roman" w:cs="Times New Roman"/>
          <w:sz w:val="24"/>
          <w:szCs w:val="24"/>
        </w:rPr>
      </w:pPr>
      <w:r w:rsidRPr="002858F6">
        <w:rPr>
          <w:rFonts w:ascii="Times New Roman" w:hAnsi="Times New Roman" w:cs="Times New Roman"/>
          <w:b/>
          <w:sz w:val="24"/>
          <w:szCs w:val="24"/>
        </w:rPr>
        <w:t>Fig</w:t>
      </w:r>
      <w:r w:rsidR="00063464"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2858F6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343412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2858F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858F6">
        <w:rPr>
          <w:rFonts w:ascii="Times New Roman" w:hAnsi="Times New Roman" w:cs="Times New Roman"/>
          <w:sz w:val="24"/>
          <w:szCs w:val="24"/>
        </w:rPr>
        <w:t>Cytotoxicity of BB buffer on Raji and K562 cells after culturing for 24</w:t>
      </w:r>
      <w:r w:rsidR="006D6781">
        <w:rPr>
          <w:rFonts w:ascii="Times New Roman" w:hAnsi="Times New Roman" w:cs="Times New Roman"/>
          <w:sz w:val="24"/>
          <w:szCs w:val="24"/>
        </w:rPr>
        <w:t xml:space="preserve"> </w:t>
      </w:r>
      <w:r w:rsidRPr="002858F6">
        <w:rPr>
          <w:rFonts w:ascii="Times New Roman" w:hAnsi="Times New Roman" w:cs="Times New Roman"/>
          <w:sz w:val="24"/>
          <w:szCs w:val="24"/>
        </w:rPr>
        <w:t>h and 72</w:t>
      </w:r>
      <w:r w:rsidR="006D6781">
        <w:rPr>
          <w:rFonts w:ascii="Times New Roman" w:hAnsi="Times New Roman" w:cs="Times New Roman"/>
          <w:sz w:val="24"/>
          <w:szCs w:val="24"/>
        </w:rPr>
        <w:t xml:space="preserve"> </w:t>
      </w:r>
      <w:r w:rsidRPr="002858F6">
        <w:rPr>
          <w:rFonts w:ascii="Times New Roman" w:hAnsi="Times New Roman" w:cs="Times New Roman"/>
          <w:sz w:val="24"/>
          <w:szCs w:val="24"/>
        </w:rPr>
        <w:t xml:space="preserve">h, which </w:t>
      </w:r>
      <w:r w:rsidR="006D6781">
        <w:rPr>
          <w:rFonts w:ascii="Times New Roman" w:hAnsi="Times New Roman" w:cs="Times New Roman"/>
          <w:sz w:val="24"/>
          <w:szCs w:val="24"/>
        </w:rPr>
        <w:t>was</w:t>
      </w:r>
      <w:r w:rsidR="006D6781" w:rsidRPr="002858F6">
        <w:rPr>
          <w:rFonts w:ascii="Times New Roman" w:hAnsi="Times New Roman" w:cs="Times New Roman"/>
          <w:sz w:val="24"/>
          <w:szCs w:val="24"/>
        </w:rPr>
        <w:t xml:space="preserve"> </w:t>
      </w:r>
      <w:r w:rsidRPr="002858F6">
        <w:rPr>
          <w:rFonts w:ascii="Times New Roman" w:hAnsi="Times New Roman" w:cs="Times New Roman"/>
          <w:sz w:val="24"/>
          <w:szCs w:val="24"/>
        </w:rPr>
        <w:t>detected by CCK-8.</w:t>
      </w:r>
    </w:p>
    <w:p w:rsidR="00F96DB6" w:rsidRDefault="00F96DB6" w:rsidP="00A841ED">
      <w:pPr>
        <w:rPr>
          <w:rFonts w:ascii="Times New Roman" w:hAnsi="Times New Roman" w:cs="Times New Roman"/>
          <w:noProof/>
          <w:sz w:val="24"/>
          <w:szCs w:val="24"/>
        </w:rPr>
      </w:pPr>
    </w:p>
    <w:p w:rsidR="00F96DB6" w:rsidRDefault="00F96DB6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F96DB6" w:rsidRPr="002858F6" w:rsidRDefault="00F96DB6" w:rsidP="00F96DB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96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4372438"/>
            <wp:effectExtent l="19050" t="0" r="0" b="0"/>
            <wp:docPr id="3" name="图片 3" descr="E:\DMSA-paper\nanoscale\图\Suportting Information Fi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MSA-paper\nanoscale\图\Suportting Information Fig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B6" w:rsidRPr="002858F6" w:rsidRDefault="00F96DB6" w:rsidP="00F96DB6">
      <w:pPr>
        <w:rPr>
          <w:rFonts w:ascii="Times New Roman" w:hAnsi="Times New Roman" w:cs="Times New Roman"/>
          <w:sz w:val="24"/>
          <w:szCs w:val="24"/>
        </w:rPr>
      </w:pPr>
      <w:r w:rsidRPr="002858F6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 w:rsidRPr="002858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3412" w:rsidRPr="002858F6">
        <w:rPr>
          <w:rFonts w:ascii="Times New Roman" w:hAnsi="Times New Roman" w:cs="Times New Roman"/>
          <w:b/>
          <w:sz w:val="24"/>
          <w:szCs w:val="24"/>
        </w:rPr>
        <w:t>S</w:t>
      </w:r>
      <w:r w:rsidR="00343412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2858F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858F6">
        <w:rPr>
          <w:rFonts w:ascii="Times New Roman" w:hAnsi="Times New Roman" w:cs="Times New Roman"/>
          <w:sz w:val="24"/>
          <w:szCs w:val="24"/>
        </w:rPr>
        <w:t>Cytotoxicity of Fe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sz w:val="24"/>
          <w:szCs w:val="24"/>
        </w:rPr>
        <w:t>O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sz w:val="24"/>
          <w:szCs w:val="24"/>
        </w:rPr>
        <w:t>@DMSA nanoparticles and Fe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sz w:val="24"/>
          <w:szCs w:val="24"/>
        </w:rPr>
        <w:t>O</w:t>
      </w:r>
      <w:r w:rsidRPr="002858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sz w:val="24"/>
          <w:szCs w:val="24"/>
        </w:rPr>
        <w:t>@DMSA@Ab nanoprobes on Raji and K562 cells after culturing for 72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58F6">
        <w:rPr>
          <w:rFonts w:ascii="Times New Roman" w:hAnsi="Times New Roman" w:cs="Times New Roman"/>
          <w:sz w:val="24"/>
          <w:szCs w:val="24"/>
        </w:rPr>
        <w:t xml:space="preserve">h, which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2858F6">
        <w:rPr>
          <w:rFonts w:ascii="Times New Roman" w:hAnsi="Times New Roman" w:cs="Times New Roman"/>
          <w:sz w:val="24"/>
          <w:szCs w:val="24"/>
        </w:rPr>
        <w:t xml:space="preserve"> detected by CCK-8(A, B) and FACS (C).</w:t>
      </w:r>
    </w:p>
    <w:p w:rsidR="00F96DB6" w:rsidRPr="002858F6" w:rsidRDefault="00F96DB6" w:rsidP="00F96DB6">
      <w:pPr>
        <w:rPr>
          <w:rFonts w:ascii="Times New Roman" w:hAnsi="Times New Roman" w:cs="Times New Roman"/>
          <w:sz w:val="24"/>
          <w:szCs w:val="24"/>
        </w:rPr>
      </w:pPr>
    </w:p>
    <w:p w:rsidR="00F96DB6" w:rsidRPr="002858F6" w:rsidRDefault="00F96DB6" w:rsidP="00F96D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858F6">
        <w:rPr>
          <w:rFonts w:ascii="Times New Roman" w:hAnsi="Times New Roman" w:cs="Times New Roman"/>
          <w:sz w:val="24"/>
          <w:szCs w:val="24"/>
        </w:rPr>
        <w:br w:type="page"/>
      </w:r>
    </w:p>
    <w:p w:rsidR="00F96DB6" w:rsidRPr="00CB27FE" w:rsidRDefault="00F96DB6" w:rsidP="00F96DB6">
      <w:pPr>
        <w:pStyle w:val="Maintext"/>
        <w:jc w:val="center"/>
        <w:rPr>
          <w:rFonts w:eastAsiaTheme="minorEastAsia"/>
          <w:color w:val="FF0000"/>
          <w:lang w:eastAsia="zh-CN"/>
        </w:rPr>
      </w:pPr>
      <w:r w:rsidRPr="00537CCE">
        <w:rPr>
          <w:rFonts w:eastAsiaTheme="minorEastAsia"/>
          <w:noProof/>
          <w:color w:val="FF0000"/>
          <w:lang w:eastAsia="zh-CN"/>
        </w:rPr>
        <w:drawing>
          <wp:inline distT="0" distB="0" distL="0" distR="0">
            <wp:extent cx="4805433" cy="3268111"/>
            <wp:effectExtent l="19050" t="0" r="0" b="0"/>
            <wp:docPr id="5" name="图片 8" descr="D:\DMSA-paper\1112数据-图片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MSA-paper\1112数据-图片\Figure S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52" cy="326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B6" w:rsidRPr="002858F6" w:rsidRDefault="00F96DB6" w:rsidP="00F96DB6">
      <w:pPr>
        <w:rPr>
          <w:rFonts w:ascii="Times New Roman" w:hAnsi="Times New Roman" w:cs="Times New Roman"/>
          <w:noProof/>
          <w:sz w:val="24"/>
          <w:szCs w:val="24"/>
        </w:rPr>
      </w:pPr>
      <w:r w:rsidRPr="002858F6">
        <w:rPr>
          <w:rFonts w:ascii="Times New Roman" w:hAnsi="Times New Roman" w:cs="Times New Roman"/>
          <w:b/>
          <w:noProof/>
          <w:sz w:val="24"/>
          <w:szCs w:val="24"/>
        </w:rPr>
        <w:t>Fig</w:t>
      </w:r>
      <w:r>
        <w:rPr>
          <w:rFonts w:ascii="Times New Roman" w:hAnsi="Times New Roman" w:cs="Times New Roman" w:hint="eastAsia"/>
          <w:b/>
          <w:noProof/>
          <w:sz w:val="24"/>
          <w:szCs w:val="24"/>
        </w:rPr>
        <w:t>ure</w:t>
      </w:r>
      <w:r w:rsidRPr="002858F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343412" w:rsidRPr="002858F6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343412">
        <w:rPr>
          <w:rFonts w:ascii="Times New Roman" w:hAnsi="Times New Roman" w:cs="Times New Roman" w:hint="eastAsia"/>
          <w:b/>
          <w:noProof/>
          <w:sz w:val="24"/>
          <w:szCs w:val="24"/>
        </w:rPr>
        <w:t>6</w:t>
      </w:r>
      <w:r w:rsidRPr="002858F6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2858F6">
        <w:rPr>
          <w:rFonts w:ascii="Times New Roman" w:hAnsi="Times New Roman" w:cs="Times New Roman"/>
          <w:noProof/>
          <w:sz w:val="24"/>
          <w:szCs w:val="24"/>
        </w:rPr>
        <w:t xml:space="preserve"> The intracellular Ca</w:t>
      </w:r>
      <w:r w:rsidRPr="002858F6">
        <w:rPr>
          <w:rFonts w:ascii="Times New Roman" w:hAnsi="Times New Roman" w:cs="Times New Roman"/>
          <w:noProof/>
          <w:sz w:val="24"/>
          <w:szCs w:val="24"/>
          <w:vertAlign w:val="superscript"/>
        </w:rPr>
        <w:t>2+</w:t>
      </w:r>
      <w:r w:rsidRPr="002858F6">
        <w:rPr>
          <w:rFonts w:ascii="Times New Roman" w:hAnsi="Times New Roman" w:cs="Times New Roman"/>
          <w:noProof/>
          <w:sz w:val="24"/>
          <w:szCs w:val="24"/>
        </w:rPr>
        <w:t xml:space="preserve"> flux of Raji (A) and K562 (B) cells after incubating with</w:t>
      </w:r>
      <w:bookmarkStart w:id="7" w:name="OLE_LINK1"/>
      <w:r w:rsidRPr="002858F6">
        <w:rPr>
          <w:rFonts w:ascii="Times New Roman" w:hAnsi="Times New Roman" w:cs="Times New Roman"/>
          <w:noProof/>
          <w:sz w:val="24"/>
          <w:szCs w:val="24"/>
        </w:rPr>
        <w:t xml:space="preserve"> rituximab</w:t>
      </w:r>
      <w:bookmarkEnd w:id="7"/>
      <w:r w:rsidRPr="002858F6">
        <w:rPr>
          <w:rFonts w:ascii="Times New Roman" w:hAnsi="Times New Roman" w:cs="Times New Roman"/>
          <w:noProof/>
          <w:sz w:val="24"/>
          <w:szCs w:val="24"/>
        </w:rPr>
        <w:t>, Fe</w:t>
      </w:r>
      <w:r w:rsidRPr="002858F6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noProof/>
          <w:sz w:val="24"/>
          <w:szCs w:val="24"/>
        </w:rPr>
        <w:t>O</w:t>
      </w:r>
      <w:r w:rsidRPr="002858F6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noProof/>
          <w:sz w:val="24"/>
          <w:szCs w:val="24"/>
        </w:rPr>
        <w:t>@DMSA nanoparticles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2858F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or</w:t>
      </w:r>
      <w:r w:rsidRPr="002858F6">
        <w:rPr>
          <w:rFonts w:ascii="Times New Roman" w:hAnsi="Times New Roman" w:cs="Times New Roman"/>
          <w:noProof/>
          <w:sz w:val="24"/>
          <w:szCs w:val="24"/>
        </w:rPr>
        <w:t xml:space="preserve"> Fe</w:t>
      </w:r>
      <w:r w:rsidRPr="002858F6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2858F6">
        <w:rPr>
          <w:rFonts w:ascii="Times New Roman" w:hAnsi="Times New Roman" w:cs="Times New Roman"/>
          <w:noProof/>
          <w:sz w:val="24"/>
          <w:szCs w:val="24"/>
        </w:rPr>
        <w:t>O</w:t>
      </w:r>
      <w:r w:rsidRPr="002858F6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 w:rsidRPr="002858F6">
        <w:rPr>
          <w:rFonts w:ascii="Times New Roman" w:hAnsi="Times New Roman" w:cs="Times New Roman"/>
          <w:noProof/>
          <w:sz w:val="24"/>
          <w:szCs w:val="24"/>
        </w:rPr>
        <w:t>@DMSA@Ab nanoprobes for 72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858F6">
        <w:rPr>
          <w:rFonts w:ascii="Times New Roman" w:hAnsi="Times New Roman" w:cs="Times New Roman"/>
          <w:noProof/>
          <w:sz w:val="24"/>
          <w:szCs w:val="24"/>
        </w:rPr>
        <w:t>h. The corresponding variations of intracellular ROS (C) and mitochondrial membrane potential (</w:t>
      </w:r>
      <w:r w:rsidRPr="002858F6">
        <w:rPr>
          <w:rFonts w:ascii="Times New Roman" w:hAnsi="Times New Roman" w:cs="Times New Roman"/>
          <w:i/>
          <w:noProof/>
          <w:sz w:val="24"/>
          <w:szCs w:val="24"/>
        </w:rPr>
        <w:t>ΔΨm</w:t>
      </w:r>
      <w:r w:rsidRPr="002858F6">
        <w:rPr>
          <w:rFonts w:ascii="Times New Roman" w:hAnsi="Times New Roman" w:cs="Times New Roman"/>
          <w:noProof/>
          <w:sz w:val="24"/>
          <w:szCs w:val="24"/>
        </w:rPr>
        <w:t>) (D).</w:t>
      </w:r>
    </w:p>
    <w:p w:rsidR="00F96DB6" w:rsidRPr="002858F6" w:rsidRDefault="00F96DB6" w:rsidP="00F96DB6">
      <w:pPr>
        <w:rPr>
          <w:rFonts w:ascii="Times New Roman" w:hAnsi="Times New Roman" w:cs="Times New Roman"/>
          <w:noProof/>
          <w:sz w:val="24"/>
          <w:szCs w:val="24"/>
        </w:rPr>
      </w:pPr>
    </w:p>
    <w:p w:rsidR="00F96DB6" w:rsidRPr="00F96DB6" w:rsidRDefault="00F96DB6" w:rsidP="00A841ED">
      <w:pPr>
        <w:rPr>
          <w:rFonts w:ascii="Times New Roman" w:hAnsi="Times New Roman" w:cs="Times New Roman"/>
          <w:noProof/>
          <w:sz w:val="24"/>
          <w:szCs w:val="24"/>
        </w:rPr>
      </w:pPr>
    </w:p>
    <w:p w:rsidR="00F96DB6" w:rsidRDefault="00F96DB6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7B0695" w:rsidRDefault="007B0695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A841ED" w:rsidRPr="002858F6" w:rsidRDefault="00F96DB6" w:rsidP="00D46F3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96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099430"/>
            <wp:effectExtent l="19050" t="0" r="0" b="0"/>
            <wp:docPr id="6" name="图片 1" descr="E:\DMSA-paper\nanoscale\图\Suportting Information Fi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MSA-paper\nanoscale\图\Suportting Information Fig-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EF" w:rsidRPr="002858F6" w:rsidRDefault="004076EF" w:rsidP="004076EF">
      <w:pPr>
        <w:rPr>
          <w:rFonts w:ascii="Times New Roman" w:hAnsi="Times New Roman" w:cs="Times New Roman"/>
          <w:noProof/>
          <w:sz w:val="24"/>
          <w:szCs w:val="24"/>
        </w:rPr>
      </w:pPr>
      <w:r w:rsidRPr="002858F6">
        <w:rPr>
          <w:rFonts w:ascii="Times New Roman" w:hAnsi="Times New Roman" w:cs="Times New Roman"/>
          <w:b/>
          <w:noProof/>
          <w:sz w:val="24"/>
          <w:szCs w:val="24"/>
        </w:rPr>
        <w:t>Fig</w:t>
      </w:r>
      <w:r w:rsidR="00063464">
        <w:rPr>
          <w:rFonts w:ascii="Times New Roman" w:hAnsi="Times New Roman" w:cs="Times New Roman" w:hint="eastAsia"/>
          <w:b/>
          <w:noProof/>
          <w:sz w:val="24"/>
          <w:szCs w:val="24"/>
        </w:rPr>
        <w:t>ure</w:t>
      </w:r>
      <w:r w:rsidRPr="002858F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343412" w:rsidRPr="002858F6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180BDD">
        <w:rPr>
          <w:rFonts w:ascii="Times New Roman" w:hAnsi="Times New Roman" w:cs="Times New Roman" w:hint="eastAsia"/>
          <w:b/>
          <w:noProof/>
          <w:sz w:val="24"/>
          <w:szCs w:val="24"/>
        </w:rPr>
        <w:t>7</w:t>
      </w:r>
      <w:r w:rsidRPr="002858F6">
        <w:rPr>
          <w:rFonts w:ascii="Times New Roman" w:hAnsi="Times New Roman" w:cs="Times New Roman"/>
          <w:b/>
          <w:noProof/>
          <w:sz w:val="24"/>
          <w:szCs w:val="24"/>
        </w:rPr>
        <w:t>.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237C79">
        <w:rPr>
          <w:rFonts w:ascii="Times New Roman" w:hAnsi="Times New Roman" w:cs="Times New Roman"/>
          <w:noProof/>
          <w:sz w:val="24"/>
          <w:szCs w:val="24"/>
        </w:rPr>
        <w:t>The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 xml:space="preserve"> morphological change </w:t>
      </w:r>
      <w:r w:rsidR="00C16736">
        <w:rPr>
          <w:rFonts w:ascii="Times New Roman" w:hAnsi="Times New Roman" w:cs="Times New Roman"/>
          <w:noProof/>
          <w:sz w:val="24"/>
          <w:szCs w:val="24"/>
        </w:rPr>
        <w:t>in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 xml:space="preserve"> Raji cells before and after the incubation without and with Rituximab, Fe</w:t>
      </w:r>
      <w:r w:rsidR="00237C79" w:rsidRPr="00237C79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3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>O</w:t>
      </w:r>
      <w:r w:rsidR="00237C79" w:rsidRPr="00237C79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4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>@DMSA</w:t>
      </w:r>
      <w:r w:rsidR="00C16736">
        <w:rPr>
          <w:rFonts w:ascii="Times New Roman" w:hAnsi="Times New Roman" w:cs="Times New Roman"/>
          <w:noProof/>
          <w:sz w:val="24"/>
          <w:szCs w:val="24"/>
        </w:rPr>
        <w:t>,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C16736">
        <w:rPr>
          <w:rFonts w:ascii="Times New Roman" w:hAnsi="Times New Roman" w:cs="Times New Roman"/>
          <w:noProof/>
          <w:sz w:val="24"/>
          <w:szCs w:val="24"/>
        </w:rPr>
        <w:t>or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 xml:space="preserve"> Fe</w:t>
      </w:r>
      <w:r w:rsidR="00237C79" w:rsidRPr="00237C79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3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>O</w:t>
      </w:r>
      <w:r w:rsidR="00237C79" w:rsidRPr="00237C79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4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 xml:space="preserve">@DMSA@Ab under </w:t>
      </w:r>
      <w:r w:rsidR="00FF59E6">
        <w:rPr>
          <w:rFonts w:ascii="Times New Roman" w:hAnsi="Times New Roman" w:cs="Times New Roman" w:hint="eastAsia"/>
          <w:noProof/>
          <w:sz w:val="24"/>
          <w:szCs w:val="24"/>
        </w:rPr>
        <w:t>magnetostatic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 xml:space="preserve"> field (MF)</w:t>
      </w:r>
      <w:r w:rsidR="00B1064D">
        <w:rPr>
          <w:rFonts w:ascii="Times New Roman" w:hAnsi="Times New Roman" w:cs="Times New Roman" w:hint="eastAsia"/>
          <w:noProof/>
          <w:sz w:val="24"/>
          <w:szCs w:val="24"/>
        </w:rPr>
        <w:t xml:space="preserve"> (a-h)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 xml:space="preserve">. The live/dead cells were stained with </w:t>
      </w:r>
      <w:r w:rsidR="00FF59E6">
        <w:rPr>
          <w:rFonts w:ascii="Times New Roman" w:hAnsi="Times New Roman" w:cs="Times New Roman" w:hint="eastAsia"/>
          <w:noProof/>
          <w:sz w:val="24"/>
          <w:szCs w:val="24"/>
        </w:rPr>
        <w:t>AO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>/EB</w:t>
      </w:r>
      <w:r w:rsidR="00B1064D">
        <w:rPr>
          <w:rFonts w:ascii="Times New Roman" w:hAnsi="Times New Roman" w:cs="Times New Roman" w:hint="eastAsia"/>
          <w:noProof/>
          <w:sz w:val="24"/>
          <w:szCs w:val="24"/>
        </w:rPr>
        <w:t xml:space="preserve"> (i-l)</w:t>
      </w:r>
      <w:r w:rsidR="00237C79">
        <w:rPr>
          <w:rFonts w:ascii="Times New Roman" w:hAnsi="Times New Roman" w:cs="Times New Roman" w:hint="eastAsia"/>
          <w:noProof/>
          <w:sz w:val="24"/>
          <w:szCs w:val="24"/>
        </w:rPr>
        <w:t xml:space="preserve">. </w:t>
      </w:r>
      <w:r w:rsidR="00B1064D">
        <w:rPr>
          <w:rFonts w:ascii="Times New Roman" w:hAnsi="Times New Roman" w:cs="Times New Roman" w:hint="eastAsia"/>
          <w:noProof/>
          <w:sz w:val="24"/>
          <w:szCs w:val="24"/>
        </w:rPr>
        <w:t xml:space="preserve">The green color in the picture represents living cells and the </w:t>
      </w:r>
      <w:r w:rsidR="00B1064D" w:rsidRPr="00B1064D">
        <w:rPr>
          <w:rFonts w:ascii="Times New Roman" w:hAnsi="Times New Roman" w:cs="Times New Roman"/>
          <w:noProof/>
          <w:sz w:val="24"/>
          <w:szCs w:val="24"/>
        </w:rPr>
        <w:t>orange color represents apoptosis or dead cells</w:t>
      </w:r>
      <w:r w:rsidR="00B1064D">
        <w:rPr>
          <w:rFonts w:ascii="Times New Roman" w:hAnsi="Times New Roman" w:cs="Times New Roman" w:hint="eastAsia"/>
          <w:noProof/>
          <w:sz w:val="24"/>
          <w:szCs w:val="24"/>
        </w:rPr>
        <w:t xml:space="preserve">. </w:t>
      </w:r>
    </w:p>
    <w:p w:rsidR="004076EF" w:rsidRPr="004076EF" w:rsidRDefault="004076EF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A841ED" w:rsidRDefault="00A841ED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43469F" w:rsidRDefault="0043469F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43469F" w:rsidRDefault="0043469F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43469F" w:rsidRDefault="0043469F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43469F" w:rsidRDefault="0043469F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43469F" w:rsidRDefault="0043469F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43469F" w:rsidRDefault="0043469F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43469F" w:rsidRDefault="0043469F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43469F" w:rsidRDefault="0043469F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063464" w:rsidRDefault="00063464" w:rsidP="00A841E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063464" w:rsidRPr="00343412" w:rsidRDefault="00343412" w:rsidP="00A841ED">
      <w:pPr>
        <w:widowControl/>
        <w:jc w:val="left"/>
        <w:rPr>
          <w:rFonts w:ascii="Times New Roman" w:hAnsi="Times New Roman" w:cs="Times New Roman"/>
          <w:sz w:val="28"/>
          <w:szCs w:val="24"/>
        </w:rPr>
      </w:pPr>
      <w:r w:rsidRPr="00343412">
        <w:rPr>
          <w:rFonts w:ascii="Times New Roman" w:hAnsi="Times New Roman" w:cs="Times New Roman"/>
          <w:sz w:val="28"/>
          <w:szCs w:val="24"/>
        </w:rPr>
        <w:t>Reference</w:t>
      </w:r>
    </w:p>
    <w:p w:rsidR="00063464" w:rsidRDefault="00295EBC" w:rsidP="00A841ED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295EBC">
        <w:rPr>
          <w:rFonts w:ascii="Times New Roman" w:hAnsi="Times New Roman" w:cs="Times New Roman" w:hint="eastAsia"/>
          <w:noProof/>
          <w:sz w:val="24"/>
          <w:szCs w:val="24"/>
        </w:rPr>
        <w:t xml:space="preserve">[1] </w:t>
      </w:r>
      <w:r w:rsidRPr="00295EBC">
        <w:rPr>
          <w:rFonts w:ascii="Times New Roman" w:hAnsi="Times New Roman" w:cs="Times New Roman"/>
          <w:noProof/>
          <w:sz w:val="24"/>
          <w:szCs w:val="24"/>
        </w:rPr>
        <w:t xml:space="preserve">Jr A E H, Smart J A, Amis E S. Simultaneous Spectrophotometric Determination of Iron(II) and Total Iron with 1,10-Phenanthroline[J]. </w:t>
      </w:r>
      <w:r w:rsidRPr="00DF5B65">
        <w:rPr>
          <w:rFonts w:ascii="Times New Roman" w:hAnsi="Times New Roman" w:cs="Times New Roman"/>
          <w:i/>
          <w:noProof/>
          <w:sz w:val="24"/>
          <w:szCs w:val="24"/>
        </w:rPr>
        <w:t>Anal</w:t>
      </w:r>
      <w:r w:rsidR="00C51174">
        <w:rPr>
          <w:rFonts w:ascii="Times New Roman" w:hAnsi="Times New Roman" w:cs="Times New Roman" w:hint="eastAsia"/>
          <w:i/>
          <w:noProof/>
          <w:sz w:val="24"/>
          <w:szCs w:val="24"/>
        </w:rPr>
        <w:t xml:space="preserve"> </w:t>
      </w:r>
      <w:r w:rsidRPr="00DF5B65">
        <w:rPr>
          <w:rFonts w:ascii="Times New Roman" w:hAnsi="Times New Roman" w:cs="Times New Roman"/>
          <w:i/>
          <w:noProof/>
          <w:sz w:val="24"/>
          <w:szCs w:val="24"/>
        </w:rPr>
        <w:t>Chem</w:t>
      </w:r>
      <w:r w:rsidRPr="00295EBC">
        <w:rPr>
          <w:rFonts w:ascii="Times New Roman" w:hAnsi="Times New Roman" w:cs="Times New Roman"/>
          <w:noProof/>
          <w:sz w:val="24"/>
          <w:szCs w:val="24"/>
        </w:rPr>
        <w:t>, 1955, 27(1):26-29.</w:t>
      </w:r>
    </w:p>
    <w:p w:rsidR="00C51174" w:rsidRDefault="00C51174" w:rsidP="00A841ED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C51174" w:rsidRPr="002858F6" w:rsidRDefault="00C51174" w:rsidP="00A841ED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</w:p>
    <w:sectPr w:rsidR="00C51174" w:rsidRPr="002858F6" w:rsidSect="00C47A5D">
      <w:footerReference w:type="default" r:id="rId14"/>
      <w:pgSz w:w="11906" w:h="16838"/>
      <w:pgMar w:top="1009" w:right="851" w:bottom="1418" w:left="851" w:header="709" w:footer="70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13B" w:rsidRDefault="007D713B" w:rsidP="00A841ED">
      <w:pPr>
        <w:ind w:firstLine="420"/>
      </w:pPr>
      <w:r>
        <w:separator/>
      </w:r>
    </w:p>
  </w:endnote>
  <w:endnote w:type="continuationSeparator" w:id="0">
    <w:p w:rsidR="007D713B" w:rsidRDefault="007D713B" w:rsidP="00A841ED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6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176860"/>
      <w:docPartObj>
        <w:docPartGallery w:val="Page Numbers (Bottom of Page)"/>
        <w:docPartUnique/>
      </w:docPartObj>
    </w:sdtPr>
    <w:sdtEndPr/>
    <w:sdtContent>
      <w:p w:rsidR="003B76E0" w:rsidRDefault="00BE4A92">
        <w:pPr>
          <w:pStyle w:val="Footer"/>
          <w:jc w:val="center"/>
        </w:pPr>
        <w:r w:rsidRPr="00C47A5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B76E0" w:rsidRPr="00C47A5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47A5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22F23" w:rsidRPr="00222F23">
          <w:rPr>
            <w:rFonts w:ascii="Times New Roman" w:hAnsi="Times New Roman" w:cs="Times New Roman"/>
            <w:noProof/>
            <w:sz w:val="24"/>
            <w:szCs w:val="24"/>
            <w:lang w:val="zh-CN"/>
          </w:rPr>
          <w:t>1</w:t>
        </w:r>
        <w:r w:rsidRPr="00C47A5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B76E0" w:rsidRDefault="003B76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13B" w:rsidRDefault="007D713B" w:rsidP="00A841ED">
      <w:pPr>
        <w:ind w:firstLine="420"/>
      </w:pPr>
      <w:r>
        <w:separator/>
      </w:r>
    </w:p>
  </w:footnote>
  <w:footnote w:type="continuationSeparator" w:id="0">
    <w:p w:rsidR="007D713B" w:rsidRDefault="007D713B" w:rsidP="00A841ED">
      <w:pPr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1ED"/>
    <w:rsid w:val="000148AA"/>
    <w:rsid w:val="00017FD8"/>
    <w:rsid w:val="000212A5"/>
    <w:rsid w:val="00043E9F"/>
    <w:rsid w:val="00063464"/>
    <w:rsid w:val="000658B9"/>
    <w:rsid w:val="00084F75"/>
    <w:rsid w:val="000C2105"/>
    <w:rsid w:val="000E74C6"/>
    <w:rsid w:val="000F4C45"/>
    <w:rsid w:val="00104572"/>
    <w:rsid w:val="00105EB2"/>
    <w:rsid w:val="001114FF"/>
    <w:rsid w:val="0011260E"/>
    <w:rsid w:val="001170E1"/>
    <w:rsid w:val="0012475E"/>
    <w:rsid w:val="0012724B"/>
    <w:rsid w:val="0015787F"/>
    <w:rsid w:val="0016265F"/>
    <w:rsid w:val="00163569"/>
    <w:rsid w:val="001714E3"/>
    <w:rsid w:val="00172262"/>
    <w:rsid w:val="00180BDD"/>
    <w:rsid w:val="00186AE3"/>
    <w:rsid w:val="00187F94"/>
    <w:rsid w:val="00193DD6"/>
    <w:rsid w:val="00194A79"/>
    <w:rsid w:val="001A42CF"/>
    <w:rsid w:val="001B7C3D"/>
    <w:rsid w:val="001D4630"/>
    <w:rsid w:val="00206AD8"/>
    <w:rsid w:val="00222F23"/>
    <w:rsid w:val="00225AC2"/>
    <w:rsid w:val="00237C79"/>
    <w:rsid w:val="00252AA9"/>
    <w:rsid w:val="00253545"/>
    <w:rsid w:val="00260EBA"/>
    <w:rsid w:val="002625E1"/>
    <w:rsid w:val="002858F6"/>
    <w:rsid w:val="00295EBC"/>
    <w:rsid w:val="002A0B70"/>
    <w:rsid w:val="002A3F33"/>
    <w:rsid w:val="002B0BBF"/>
    <w:rsid w:val="002B777B"/>
    <w:rsid w:val="002C1300"/>
    <w:rsid w:val="002C722E"/>
    <w:rsid w:val="002E7431"/>
    <w:rsid w:val="002F5431"/>
    <w:rsid w:val="0030010B"/>
    <w:rsid w:val="00300183"/>
    <w:rsid w:val="00305E6A"/>
    <w:rsid w:val="0031244E"/>
    <w:rsid w:val="00335BCA"/>
    <w:rsid w:val="003401C5"/>
    <w:rsid w:val="00343412"/>
    <w:rsid w:val="00371E07"/>
    <w:rsid w:val="003779A8"/>
    <w:rsid w:val="00381308"/>
    <w:rsid w:val="00392AB6"/>
    <w:rsid w:val="003B7259"/>
    <w:rsid w:val="003B76E0"/>
    <w:rsid w:val="003C061D"/>
    <w:rsid w:val="003D4291"/>
    <w:rsid w:val="004076EF"/>
    <w:rsid w:val="004319CA"/>
    <w:rsid w:val="0043469F"/>
    <w:rsid w:val="004B3F2E"/>
    <w:rsid w:val="004B4224"/>
    <w:rsid w:val="004B70F7"/>
    <w:rsid w:val="004B774D"/>
    <w:rsid w:val="004C1CF4"/>
    <w:rsid w:val="004D5B69"/>
    <w:rsid w:val="004E2465"/>
    <w:rsid w:val="0051006A"/>
    <w:rsid w:val="00541F29"/>
    <w:rsid w:val="005501D0"/>
    <w:rsid w:val="0058497C"/>
    <w:rsid w:val="00585FC7"/>
    <w:rsid w:val="005A1E2B"/>
    <w:rsid w:val="005D4787"/>
    <w:rsid w:val="005D58CE"/>
    <w:rsid w:val="005E1A65"/>
    <w:rsid w:val="00613381"/>
    <w:rsid w:val="00614C00"/>
    <w:rsid w:val="00614C7A"/>
    <w:rsid w:val="006223B3"/>
    <w:rsid w:val="0066254D"/>
    <w:rsid w:val="00667CB7"/>
    <w:rsid w:val="00673CDB"/>
    <w:rsid w:val="00681DC8"/>
    <w:rsid w:val="006A2403"/>
    <w:rsid w:val="006B4C48"/>
    <w:rsid w:val="006D6781"/>
    <w:rsid w:val="006F0B24"/>
    <w:rsid w:val="006F14C5"/>
    <w:rsid w:val="00705D16"/>
    <w:rsid w:val="00707760"/>
    <w:rsid w:val="007238E1"/>
    <w:rsid w:val="00736A72"/>
    <w:rsid w:val="00770285"/>
    <w:rsid w:val="00793509"/>
    <w:rsid w:val="007A08CF"/>
    <w:rsid w:val="007B0695"/>
    <w:rsid w:val="007B22F2"/>
    <w:rsid w:val="007B4703"/>
    <w:rsid w:val="007C2B5E"/>
    <w:rsid w:val="007D713B"/>
    <w:rsid w:val="007E45E2"/>
    <w:rsid w:val="00806EC0"/>
    <w:rsid w:val="00807B4E"/>
    <w:rsid w:val="008359CB"/>
    <w:rsid w:val="008421F5"/>
    <w:rsid w:val="00842354"/>
    <w:rsid w:val="00874518"/>
    <w:rsid w:val="00883A1F"/>
    <w:rsid w:val="00893320"/>
    <w:rsid w:val="00894D6B"/>
    <w:rsid w:val="008A71C5"/>
    <w:rsid w:val="008B1467"/>
    <w:rsid w:val="008B33EF"/>
    <w:rsid w:val="008B51C1"/>
    <w:rsid w:val="008B6B58"/>
    <w:rsid w:val="008B6C2A"/>
    <w:rsid w:val="008E3C6B"/>
    <w:rsid w:val="008E7266"/>
    <w:rsid w:val="008F2323"/>
    <w:rsid w:val="008F7FBB"/>
    <w:rsid w:val="00900476"/>
    <w:rsid w:val="00900B32"/>
    <w:rsid w:val="00927BA9"/>
    <w:rsid w:val="00930795"/>
    <w:rsid w:val="00945BE0"/>
    <w:rsid w:val="0096124E"/>
    <w:rsid w:val="0097285F"/>
    <w:rsid w:val="00974858"/>
    <w:rsid w:val="00980CC2"/>
    <w:rsid w:val="0098278A"/>
    <w:rsid w:val="009A328E"/>
    <w:rsid w:val="009A5BBF"/>
    <w:rsid w:val="009D15E9"/>
    <w:rsid w:val="009E3009"/>
    <w:rsid w:val="00A001DC"/>
    <w:rsid w:val="00A024A2"/>
    <w:rsid w:val="00A06C9A"/>
    <w:rsid w:val="00A107F1"/>
    <w:rsid w:val="00A31666"/>
    <w:rsid w:val="00A46BEC"/>
    <w:rsid w:val="00A61723"/>
    <w:rsid w:val="00A62A1B"/>
    <w:rsid w:val="00A717AF"/>
    <w:rsid w:val="00A73140"/>
    <w:rsid w:val="00A76D46"/>
    <w:rsid w:val="00A841ED"/>
    <w:rsid w:val="00A91E33"/>
    <w:rsid w:val="00A95ABF"/>
    <w:rsid w:val="00AA4DAA"/>
    <w:rsid w:val="00AA536C"/>
    <w:rsid w:val="00AB0A77"/>
    <w:rsid w:val="00AC0A85"/>
    <w:rsid w:val="00AC3F77"/>
    <w:rsid w:val="00AD5117"/>
    <w:rsid w:val="00AE253E"/>
    <w:rsid w:val="00B0779F"/>
    <w:rsid w:val="00B1064D"/>
    <w:rsid w:val="00B1380A"/>
    <w:rsid w:val="00B26379"/>
    <w:rsid w:val="00B4340B"/>
    <w:rsid w:val="00B51FD2"/>
    <w:rsid w:val="00B54A1A"/>
    <w:rsid w:val="00B671A3"/>
    <w:rsid w:val="00BA14DC"/>
    <w:rsid w:val="00BB0B8F"/>
    <w:rsid w:val="00BC17EC"/>
    <w:rsid w:val="00BE0EB6"/>
    <w:rsid w:val="00BE4A92"/>
    <w:rsid w:val="00C16736"/>
    <w:rsid w:val="00C24E1D"/>
    <w:rsid w:val="00C41546"/>
    <w:rsid w:val="00C47A5D"/>
    <w:rsid w:val="00C51174"/>
    <w:rsid w:val="00C5302B"/>
    <w:rsid w:val="00C65531"/>
    <w:rsid w:val="00C665B2"/>
    <w:rsid w:val="00C97398"/>
    <w:rsid w:val="00CA0C25"/>
    <w:rsid w:val="00CB3F7E"/>
    <w:rsid w:val="00CC3C51"/>
    <w:rsid w:val="00CC3D92"/>
    <w:rsid w:val="00D009B9"/>
    <w:rsid w:val="00D0262E"/>
    <w:rsid w:val="00D141DF"/>
    <w:rsid w:val="00D37E44"/>
    <w:rsid w:val="00D46F32"/>
    <w:rsid w:val="00D579B6"/>
    <w:rsid w:val="00D778ED"/>
    <w:rsid w:val="00D82549"/>
    <w:rsid w:val="00D84D1B"/>
    <w:rsid w:val="00DC3918"/>
    <w:rsid w:val="00DC4C75"/>
    <w:rsid w:val="00DF5B65"/>
    <w:rsid w:val="00DF6ADA"/>
    <w:rsid w:val="00DF7DFC"/>
    <w:rsid w:val="00E069D9"/>
    <w:rsid w:val="00E20276"/>
    <w:rsid w:val="00E27C1C"/>
    <w:rsid w:val="00E5517A"/>
    <w:rsid w:val="00E7666F"/>
    <w:rsid w:val="00EA5E6E"/>
    <w:rsid w:val="00EB1956"/>
    <w:rsid w:val="00EE5258"/>
    <w:rsid w:val="00EE7372"/>
    <w:rsid w:val="00F00DAF"/>
    <w:rsid w:val="00F21512"/>
    <w:rsid w:val="00F31972"/>
    <w:rsid w:val="00F65F91"/>
    <w:rsid w:val="00F66F79"/>
    <w:rsid w:val="00F83864"/>
    <w:rsid w:val="00F963A1"/>
    <w:rsid w:val="00F96DB6"/>
    <w:rsid w:val="00FB3CC7"/>
    <w:rsid w:val="00FC06FF"/>
    <w:rsid w:val="00FD0D6B"/>
    <w:rsid w:val="00FF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/>
    <o:shapelayout v:ext="edit">
      <o:idmap v:ext="edit" data="1"/>
    </o:shapelayout>
  </w:shapeDefaults>
  <w:decimalSymbol w:val="."/>
  <w:listSeparator w:val=","/>
  <w15:docId w15:val="{30E3EE3F-47BE-4B9C-A5AD-1036DDD3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3F7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841E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841ED"/>
    <w:rPr>
      <w:sz w:val="18"/>
      <w:szCs w:val="18"/>
    </w:rPr>
  </w:style>
  <w:style w:type="paragraph" w:customStyle="1" w:styleId="Title2">
    <w:name w:val="Title2"/>
    <w:basedOn w:val="Normal"/>
    <w:rsid w:val="00A841ED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A841ED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Authors">
    <w:name w:val="Authors"/>
    <w:basedOn w:val="Normal"/>
    <w:rsid w:val="00A841ED"/>
    <w:pPr>
      <w:widowControl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Paragraph">
    <w:name w:val="Paragraph"/>
    <w:basedOn w:val="Normal"/>
    <w:rsid w:val="00A841ED"/>
    <w:pPr>
      <w:widowControl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1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1ED"/>
    <w:rPr>
      <w:sz w:val="18"/>
      <w:szCs w:val="18"/>
    </w:rPr>
  </w:style>
  <w:style w:type="paragraph" w:customStyle="1" w:styleId="AuthorsFull">
    <w:name w:val="Authors Full"/>
    <w:basedOn w:val="Normal"/>
    <w:rsid w:val="008F2323"/>
    <w:pPr>
      <w:widowControl/>
      <w:jc w:val="left"/>
    </w:pPr>
    <w:rPr>
      <w:rFonts w:ascii="Times New Roman" w:eastAsia="SimSun" w:hAnsi="Times New Roman" w:cs="Times New Roman"/>
      <w:i/>
      <w:kern w:val="0"/>
      <w:sz w:val="24"/>
      <w:szCs w:val="24"/>
      <w:lang w:eastAsia="ja-JP"/>
    </w:rPr>
  </w:style>
  <w:style w:type="paragraph" w:customStyle="1" w:styleId="Addresses">
    <w:name w:val="Addresses"/>
    <w:basedOn w:val="Normal"/>
    <w:rsid w:val="008F2323"/>
    <w:pPr>
      <w:widowControl/>
      <w:jc w:val="left"/>
    </w:pPr>
    <w:rPr>
      <w:rFonts w:ascii="Times New Roman" w:eastAsia="SimSun" w:hAnsi="Times New Roman" w:cs="Times New Roman"/>
      <w:kern w:val="0"/>
      <w:sz w:val="24"/>
      <w:szCs w:val="24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F2323"/>
    <w:rPr>
      <w:sz w:val="18"/>
      <w:szCs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8F2323"/>
    <w:pPr>
      <w:widowControl/>
      <w:snapToGrid w:val="0"/>
      <w:spacing w:line="276" w:lineRule="auto"/>
      <w:jc w:val="left"/>
    </w:pPr>
    <w:rPr>
      <w:sz w:val="18"/>
      <w:szCs w:val="18"/>
      <w:lang w:val="en-GB" w:eastAsia="en-US"/>
    </w:rPr>
  </w:style>
  <w:style w:type="character" w:customStyle="1" w:styleId="Char1">
    <w:name w:val="脚注文本 Char1"/>
    <w:basedOn w:val="DefaultParagraphFont"/>
    <w:uiPriority w:val="99"/>
    <w:semiHidden/>
    <w:rsid w:val="008F2323"/>
    <w:rPr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2858F6"/>
    <w:rPr>
      <w:i/>
      <w:iCs/>
      <w:color w:val="808080" w:themeColor="text1" w:themeTint="7F"/>
    </w:rPr>
  </w:style>
  <w:style w:type="paragraph" w:customStyle="1" w:styleId="Head1">
    <w:name w:val="Head 1"/>
    <w:basedOn w:val="Normal"/>
    <w:rsid w:val="00C47A5D"/>
    <w:pPr>
      <w:widowControl/>
      <w:spacing w:line="360" w:lineRule="auto"/>
      <w:jc w:val="left"/>
    </w:pPr>
    <w:rPr>
      <w:rFonts w:ascii="Times New Roman" w:eastAsia="SimSun" w:hAnsi="Times New Roman" w:cs="Times New Roman"/>
      <w:b/>
      <w:kern w:val="0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D6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6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67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781"/>
    <w:rPr>
      <w:b/>
      <w:bCs/>
      <w:sz w:val="20"/>
      <w:szCs w:val="20"/>
    </w:rPr>
  </w:style>
  <w:style w:type="paragraph" w:customStyle="1" w:styleId="Maintext">
    <w:name w:val="Main text"/>
    <w:basedOn w:val="Normal"/>
    <w:link w:val="MaintextChar"/>
    <w:autoRedefine/>
    <w:rsid w:val="00F96DB6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F96DB6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tran">
    <w:name w:val="tran"/>
    <w:basedOn w:val="DefaultParagraphFont"/>
    <w:rsid w:val="005A1E2B"/>
  </w:style>
  <w:style w:type="character" w:customStyle="1" w:styleId="apple-converted-space">
    <w:name w:val="apple-converted-space"/>
    <w:basedOn w:val="DefaultParagraphFont"/>
    <w:rsid w:val="005A1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A5B1F5-7141-430F-8134-C00CE7F50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1076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YJSS</dc:creator>
  <cp:lastModifiedBy>Tania Olliver</cp:lastModifiedBy>
  <cp:revision>2</cp:revision>
  <dcterms:created xsi:type="dcterms:W3CDTF">2018-12-27T01:16:00Z</dcterms:created>
  <dcterms:modified xsi:type="dcterms:W3CDTF">2018-12-27T01:16:00Z</dcterms:modified>
</cp:coreProperties>
</file>